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F8339" w14:textId="77777777" w:rsidR="00777E64" w:rsidRPr="006974A9" w:rsidRDefault="00777E64" w:rsidP="00EE21C2">
      <w:pPr>
        <w:spacing w:after="0" w:line="240" w:lineRule="auto"/>
        <w:ind w:left="720"/>
        <w:jc w:val="right"/>
        <w:rPr>
          <w:b/>
          <w:sz w:val="16"/>
          <w:szCs w:val="21"/>
        </w:rPr>
      </w:pPr>
    </w:p>
    <w:p w14:paraId="1209EBE4" w14:textId="77777777" w:rsidR="00470513" w:rsidRPr="006974A9" w:rsidRDefault="00470513" w:rsidP="00470513">
      <w:pPr>
        <w:pStyle w:val="ListParagraph"/>
        <w:numPr>
          <w:ilvl w:val="0"/>
          <w:numId w:val="8"/>
        </w:numPr>
        <w:spacing w:after="0" w:line="240" w:lineRule="auto"/>
        <w:contextualSpacing w:val="0"/>
        <w:rPr>
          <w:b/>
          <w:sz w:val="21"/>
          <w:szCs w:val="21"/>
        </w:rPr>
      </w:pPr>
      <w:r w:rsidRPr="006974A9">
        <w:rPr>
          <w:b/>
          <w:sz w:val="21"/>
          <w:szCs w:val="21"/>
        </w:rPr>
        <w:t xml:space="preserve">What is the Bloomberg </w:t>
      </w:r>
      <w:r w:rsidR="0044556B" w:rsidRPr="006974A9">
        <w:rPr>
          <w:b/>
          <w:sz w:val="21"/>
          <w:szCs w:val="21"/>
        </w:rPr>
        <w:t xml:space="preserve">Philanthropies </w:t>
      </w:r>
      <w:r w:rsidRPr="006974A9">
        <w:rPr>
          <w:b/>
          <w:sz w:val="21"/>
          <w:szCs w:val="21"/>
        </w:rPr>
        <w:t xml:space="preserve">Data for Health Initiative? </w:t>
      </w:r>
    </w:p>
    <w:p w14:paraId="21AB3690" w14:textId="6715C07D" w:rsidR="00895707" w:rsidRPr="006974A9" w:rsidRDefault="005F4489" w:rsidP="00BE0D62">
      <w:pPr>
        <w:spacing w:after="0" w:line="240" w:lineRule="auto"/>
        <w:ind w:left="720"/>
        <w:rPr>
          <w:rFonts w:cs="Helvetica"/>
          <w:sz w:val="21"/>
          <w:szCs w:val="21"/>
        </w:rPr>
      </w:pPr>
      <w:r w:rsidRPr="006974A9">
        <w:rPr>
          <w:rFonts w:cs="Helvetica"/>
          <w:sz w:val="21"/>
          <w:szCs w:val="21"/>
        </w:rPr>
        <w:t xml:space="preserve">The Bloomberg </w:t>
      </w:r>
      <w:r w:rsidR="0044556B" w:rsidRPr="006974A9">
        <w:rPr>
          <w:sz w:val="21"/>
          <w:szCs w:val="21"/>
        </w:rPr>
        <w:t>Philanthropies</w:t>
      </w:r>
      <w:r w:rsidR="0044556B" w:rsidRPr="006974A9">
        <w:rPr>
          <w:b/>
          <w:sz w:val="21"/>
          <w:szCs w:val="21"/>
        </w:rPr>
        <w:t xml:space="preserve"> </w:t>
      </w:r>
      <w:r w:rsidRPr="006974A9">
        <w:rPr>
          <w:rFonts w:cs="Helvetica"/>
          <w:sz w:val="21"/>
          <w:szCs w:val="21"/>
        </w:rPr>
        <w:t>Data for Health Initiative</w:t>
      </w:r>
      <w:r w:rsidR="00066B72" w:rsidRPr="006974A9">
        <w:rPr>
          <w:rFonts w:cs="Helvetica"/>
          <w:sz w:val="21"/>
          <w:szCs w:val="21"/>
        </w:rPr>
        <w:t xml:space="preserve"> aims to strengthen the collection and use of critical public health information. Working in selected low-and middle-income countries</w:t>
      </w:r>
      <w:r w:rsidR="00557B1E" w:rsidRPr="006974A9">
        <w:rPr>
          <w:rFonts w:cs="Helvetica"/>
          <w:sz w:val="21"/>
          <w:szCs w:val="21"/>
        </w:rPr>
        <w:t xml:space="preserve"> (LMICs)</w:t>
      </w:r>
      <w:r w:rsidR="00066B72" w:rsidRPr="006974A9">
        <w:rPr>
          <w:rFonts w:cs="Helvetica"/>
          <w:sz w:val="21"/>
          <w:szCs w:val="21"/>
        </w:rPr>
        <w:t>, the</w:t>
      </w:r>
      <w:r w:rsidR="00557B1E" w:rsidRPr="006974A9">
        <w:rPr>
          <w:rFonts w:cs="Helvetica"/>
          <w:sz w:val="21"/>
          <w:szCs w:val="21"/>
        </w:rPr>
        <w:t xml:space="preserve"> three components of this initiative seek to:</w:t>
      </w:r>
      <w:r w:rsidR="00BE0D62" w:rsidRPr="006974A9">
        <w:rPr>
          <w:rFonts w:cs="Helvetica"/>
          <w:sz w:val="21"/>
          <w:szCs w:val="21"/>
        </w:rPr>
        <w:t xml:space="preserve"> </w:t>
      </w:r>
      <w:r w:rsidR="00432923" w:rsidRPr="006974A9">
        <w:rPr>
          <w:rFonts w:cs="Helvetica"/>
          <w:sz w:val="21"/>
          <w:szCs w:val="21"/>
        </w:rPr>
        <w:t>i</w:t>
      </w:r>
      <w:r w:rsidR="00BE0D62" w:rsidRPr="006974A9">
        <w:rPr>
          <w:rFonts w:cs="Helvetica"/>
          <w:sz w:val="21"/>
          <w:szCs w:val="21"/>
        </w:rPr>
        <w:t>) s</w:t>
      </w:r>
      <w:r w:rsidR="00895707" w:rsidRPr="006974A9">
        <w:rPr>
          <w:rFonts w:cs="Helvetica"/>
          <w:sz w:val="21"/>
          <w:szCs w:val="21"/>
        </w:rPr>
        <w:t>trengthen</w:t>
      </w:r>
      <w:r w:rsidR="00066B72" w:rsidRPr="006974A9">
        <w:rPr>
          <w:rFonts w:cs="Helvetica"/>
          <w:sz w:val="21"/>
          <w:szCs w:val="21"/>
        </w:rPr>
        <w:t xml:space="preserve"> the quality of</w:t>
      </w:r>
      <w:r w:rsidR="00895707" w:rsidRPr="006974A9">
        <w:rPr>
          <w:rFonts w:cs="Helvetica"/>
          <w:sz w:val="21"/>
          <w:szCs w:val="21"/>
        </w:rPr>
        <w:t xml:space="preserve"> birth and </w:t>
      </w:r>
      <w:r w:rsidRPr="006974A9">
        <w:rPr>
          <w:rFonts w:cs="Helvetica"/>
          <w:sz w:val="21"/>
          <w:szCs w:val="21"/>
        </w:rPr>
        <w:t xml:space="preserve">death </w:t>
      </w:r>
      <w:r w:rsidR="00895707" w:rsidRPr="006974A9">
        <w:rPr>
          <w:rFonts w:cs="Helvetica"/>
          <w:sz w:val="21"/>
          <w:szCs w:val="21"/>
        </w:rPr>
        <w:t>registration systems and improve information on cause of death</w:t>
      </w:r>
      <w:r w:rsidR="00BE0D62" w:rsidRPr="006974A9">
        <w:rPr>
          <w:rFonts w:cs="Helvetica"/>
          <w:sz w:val="21"/>
          <w:szCs w:val="21"/>
        </w:rPr>
        <w:t xml:space="preserve">; </w:t>
      </w:r>
      <w:r w:rsidR="00432923" w:rsidRPr="006974A9">
        <w:rPr>
          <w:rFonts w:cs="Helvetica"/>
          <w:sz w:val="21"/>
          <w:szCs w:val="21"/>
        </w:rPr>
        <w:t>ii</w:t>
      </w:r>
      <w:r w:rsidR="00BE0D62" w:rsidRPr="006974A9">
        <w:rPr>
          <w:rFonts w:cs="Helvetica"/>
          <w:sz w:val="21"/>
          <w:szCs w:val="21"/>
        </w:rPr>
        <w:t xml:space="preserve">) </w:t>
      </w:r>
      <w:r w:rsidR="00640DF0" w:rsidRPr="006974A9">
        <w:rPr>
          <w:rFonts w:cs="Helvetica"/>
          <w:sz w:val="21"/>
          <w:szCs w:val="21"/>
        </w:rPr>
        <w:t>explore innovative approaches to noncommunicable disease (NCD) surveillance, including the use of mobile phone surveys for NCD</w:t>
      </w:r>
      <w:r w:rsidRPr="006974A9">
        <w:rPr>
          <w:rFonts w:cs="Helvetica"/>
          <w:sz w:val="21"/>
          <w:szCs w:val="21"/>
        </w:rPr>
        <w:t>s</w:t>
      </w:r>
      <w:r w:rsidR="00BE0D62" w:rsidRPr="006974A9">
        <w:rPr>
          <w:rFonts w:cs="Helvetica"/>
          <w:sz w:val="21"/>
          <w:szCs w:val="21"/>
        </w:rPr>
        <w:t xml:space="preserve">; and </w:t>
      </w:r>
      <w:r w:rsidR="00432923" w:rsidRPr="006974A9">
        <w:rPr>
          <w:rFonts w:cs="Helvetica"/>
          <w:sz w:val="21"/>
          <w:szCs w:val="21"/>
        </w:rPr>
        <w:t>iii</w:t>
      </w:r>
      <w:r w:rsidR="00BE0D62" w:rsidRPr="006974A9">
        <w:rPr>
          <w:rFonts w:cs="Helvetica"/>
          <w:sz w:val="21"/>
          <w:szCs w:val="21"/>
        </w:rPr>
        <w:t>)</w:t>
      </w:r>
      <w:r w:rsidRPr="006974A9">
        <w:rPr>
          <w:rFonts w:cs="Helvetica"/>
          <w:sz w:val="21"/>
          <w:szCs w:val="21"/>
        </w:rPr>
        <w:t xml:space="preserve"> </w:t>
      </w:r>
      <w:r w:rsidR="00640DF0" w:rsidRPr="006974A9">
        <w:rPr>
          <w:rFonts w:cs="Helvetica"/>
          <w:sz w:val="21"/>
          <w:szCs w:val="21"/>
        </w:rPr>
        <w:t xml:space="preserve">enhance the </w:t>
      </w:r>
      <w:r w:rsidRPr="006974A9">
        <w:rPr>
          <w:rFonts w:cs="Helvetica"/>
          <w:sz w:val="21"/>
          <w:szCs w:val="21"/>
        </w:rPr>
        <w:t xml:space="preserve">country’s </w:t>
      </w:r>
      <w:r w:rsidR="00640DF0" w:rsidRPr="006974A9">
        <w:rPr>
          <w:rFonts w:cs="Helvetica"/>
          <w:sz w:val="21"/>
          <w:szCs w:val="21"/>
        </w:rPr>
        <w:t xml:space="preserve">capacity </w:t>
      </w:r>
      <w:r w:rsidRPr="006974A9">
        <w:rPr>
          <w:rFonts w:cs="Helvetica"/>
          <w:sz w:val="21"/>
          <w:szCs w:val="21"/>
        </w:rPr>
        <w:t>in using</w:t>
      </w:r>
      <w:r w:rsidR="00640DF0" w:rsidRPr="006974A9">
        <w:rPr>
          <w:rFonts w:cs="Helvetica"/>
          <w:sz w:val="21"/>
          <w:szCs w:val="21"/>
        </w:rPr>
        <w:t xml:space="preserve"> health data to inform policy development and priority setting</w:t>
      </w:r>
      <w:r w:rsidRPr="006974A9">
        <w:rPr>
          <w:rFonts w:cs="Helvetica"/>
          <w:sz w:val="21"/>
          <w:szCs w:val="21"/>
        </w:rPr>
        <w:t>.</w:t>
      </w:r>
      <w:r w:rsidR="00640DF0" w:rsidRPr="006974A9" w:rsidDel="00640DF0">
        <w:rPr>
          <w:rFonts w:cs="Helvetica"/>
          <w:sz w:val="21"/>
          <w:szCs w:val="21"/>
        </w:rPr>
        <w:t xml:space="preserve"> </w:t>
      </w:r>
      <w:r w:rsidR="00BE0D62" w:rsidRPr="006974A9">
        <w:rPr>
          <w:rFonts w:cs="Helvetica"/>
          <w:sz w:val="21"/>
          <w:szCs w:val="21"/>
        </w:rPr>
        <w:t>T</w:t>
      </w:r>
      <w:r w:rsidR="00504972" w:rsidRPr="006974A9">
        <w:rPr>
          <w:rFonts w:cs="Helvetica"/>
          <w:sz w:val="21"/>
          <w:szCs w:val="21"/>
        </w:rPr>
        <w:t>hrough the support of the Bloomberg Philanthropies and the Australian Government, this initiative will</w:t>
      </w:r>
      <w:r w:rsidR="00BE0D62" w:rsidRPr="006974A9">
        <w:rPr>
          <w:rFonts w:cs="Helvetica"/>
          <w:sz w:val="21"/>
          <w:szCs w:val="21"/>
        </w:rPr>
        <w:t xml:space="preserve"> partner with governments, </w:t>
      </w:r>
      <w:r w:rsidR="00066B72" w:rsidRPr="006974A9">
        <w:rPr>
          <w:rFonts w:cs="Helvetica"/>
          <w:sz w:val="21"/>
          <w:szCs w:val="21"/>
        </w:rPr>
        <w:t xml:space="preserve">international and national </w:t>
      </w:r>
      <w:r w:rsidR="00BE0D62" w:rsidRPr="006974A9">
        <w:rPr>
          <w:rFonts w:cs="Helvetica"/>
          <w:sz w:val="21"/>
          <w:szCs w:val="21"/>
        </w:rPr>
        <w:t>organizations</w:t>
      </w:r>
      <w:r w:rsidR="00095AAA" w:rsidRPr="006974A9">
        <w:rPr>
          <w:rFonts w:cs="Helvetica"/>
          <w:sz w:val="21"/>
          <w:szCs w:val="21"/>
        </w:rPr>
        <w:t>,</w:t>
      </w:r>
      <w:r w:rsidR="00BE0D62" w:rsidRPr="006974A9">
        <w:rPr>
          <w:rFonts w:cs="Helvetica"/>
          <w:sz w:val="21"/>
          <w:szCs w:val="21"/>
        </w:rPr>
        <w:t xml:space="preserve"> and public health leaders in 20 </w:t>
      </w:r>
      <w:r w:rsidR="009D3718" w:rsidRPr="006974A9">
        <w:rPr>
          <w:rFonts w:cs="Helvetica"/>
          <w:sz w:val="21"/>
          <w:szCs w:val="21"/>
        </w:rPr>
        <w:t>LMICs</w:t>
      </w:r>
      <w:r w:rsidR="00CC0DC9" w:rsidRPr="006974A9">
        <w:rPr>
          <w:rFonts w:cs="Helvetica"/>
          <w:sz w:val="21"/>
          <w:szCs w:val="21"/>
        </w:rPr>
        <w:t xml:space="preserve"> </w:t>
      </w:r>
      <w:r w:rsidR="00BD6593" w:rsidRPr="006974A9">
        <w:rPr>
          <w:rFonts w:cs="Helvetica"/>
          <w:sz w:val="21"/>
          <w:szCs w:val="21"/>
        </w:rPr>
        <w:t>(</w:t>
      </w:r>
      <w:hyperlink r:id="rId8" w:history="1">
        <w:r w:rsidR="00BC2D26" w:rsidRPr="00CF1686">
          <w:rPr>
            <w:rStyle w:val="Hyperlink"/>
            <w:rFonts w:cs="Helvetica"/>
            <w:sz w:val="21"/>
            <w:szCs w:val="21"/>
          </w:rPr>
          <w:t>https://www.bloomberg.org/program/public-health/data-health/</w:t>
        </w:r>
      </w:hyperlink>
      <w:r w:rsidR="00BD6593" w:rsidRPr="006974A9">
        <w:rPr>
          <w:rFonts w:cs="Helvetica"/>
          <w:sz w:val="21"/>
          <w:szCs w:val="21"/>
        </w:rPr>
        <w:t>).</w:t>
      </w:r>
    </w:p>
    <w:p w14:paraId="4058F6A6" w14:textId="77777777" w:rsidR="00470513" w:rsidRPr="006974A9" w:rsidRDefault="00470513" w:rsidP="00504972">
      <w:pPr>
        <w:spacing w:after="0" w:line="240" w:lineRule="auto"/>
        <w:rPr>
          <w:b/>
          <w:sz w:val="21"/>
          <w:szCs w:val="21"/>
        </w:rPr>
      </w:pPr>
    </w:p>
    <w:p w14:paraId="2FFB0AF5" w14:textId="77777777" w:rsidR="00E63FBB" w:rsidRPr="006974A9" w:rsidRDefault="00E63FBB" w:rsidP="00E63FBB">
      <w:pPr>
        <w:pStyle w:val="ListParagraph"/>
        <w:numPr>
          <w:ilvl w:val="0"/>
          <w:numId w:val="8"/>
        </w:numPr>
        <w:spacing w:after="0" w:line="240" w:lineRule="auto"/>
        <w:contextualSpacing w:val="0"/>
        <w:rPr>
          <w:b/>
          <w:sz w:val="21"/>
          <w:szCs w:val="21"/>
        </w:rPr>
      </w:pPr>
      <w:r w:rsidRPr="006974A9">
        <w:rPr>
          <w:b/>
          <w:sz w:val="21"/>
          <w:szCs w:val="21"/>
        </w:rPr>
        <w:t xml:space="preserve">Who are the partners </w:t>
      </w:r>
      <w:r w:rsidR="00074C55" w:rsidRPr="006974A9">
        <w:rPr>
          <w:b/>
          <w:sz w:val="21"/>
          <w:szCs w:val="21"/>
        </w:rPr>
        <w:t xml:space="preserve">and their specific roles </w:t>
      </w:r>
      <w:r w:rsidRPr="006974A9">
        <w:rPr>
          <w:b/>
          <w:sz w:val="21"/>
          <w:szCs w:val="21"/>
        </w:rPr>
        <w:t>in the NCD</w:t>
      </w:r>
      <w:r w:rsidR="00137758" w:rsidRPr="006974A9">
        <w:rPr>
          <w:b/>
          <w:sz w:val="21"/>
          <w:szCs w:val="21"/>
        </w:rPr>
        <w:t xml:space="preserve"> Surveillance component</w:t>
      </w:r>
      <w:r w:rsidRPr="006974A9">
        <w:rPr>
          <w:b/>
          <w:sz w:val="21"/>
          <w:szCs w:val="21"/>
        </w:rPr>
        <w:t>?</w:t>
      </w:r>
    </w:p>
    <w:p w14:paraId="4CE02BE0" w14:textId="77777777" w:rsidR="004C55A7" w:rsidRPr="00172341" w:rsidRDefault="00137758" w:rsidP="00137758">
      <w:pPr>
        <w:spacing w:after="0" w:line="240" w:lineRule="auto"/>
        <w:ind w:left="720"/>
        <w:rPr>
          <w:rFonts w:cs="Helvetica"/>
          <w:sz w:val="21"/>
          <w:szCs w:val="21"/>
        </w:rPr>
      </w:pPr>
      <w:r w:rsidRPr="00172341">
        <w:rPr>
          <w:rFonts w:cs="Helvetica"/>
          <w:sz w:val="21"/>
          <w:szCs w:val="21"/>
        </w:rPr>
        <w:t xml:space="preserve">Partners for the NCD Surveillance component include </w:t>
      </w:r>
      <w:r w:rsidR="00512EA4" w:rsidRPr="00172341">
        <w:rPr>
          <w:rFonts w:cs="Helvetica"/>
          <w:sz w:val="21"/>
          <w:szCs w:val="21"/>
        </w:rPr>
        <w:t>participating countries</w:t>
      </w:r>
      <w:r w:rsidR="00E86296" w:rsidRPr="00172341">
        <w:rPr>
          <w:rFonts w:cs="Helvetica"/>
          <w:sz w:val="21"/>
          <w:szCs w:val="21"/>
        </w:rPr>
        <w:t>’</w:t>
      </w:r>
      <w:r w:rsidR="00512EA4" w:rsidRPr="00172341">
        <w:rPr>
          <w:rFonts w:cs="Helvetica"/>
          <w:sz w:val="21"/>
          <w:szCs w:val="21"/>
        </w:rPr>
        <w:t xml:space="preserve"> </w:t>
      </w:r>
      <w:r w:rsidRPr="00172341">
        <w:rPr>
          <w:rFonts w:cs="Helvetica"/>
          <w:sz w:val="21"/>
          <w:szCs w:val="21"/>
        </w:rPr>
        <w:t>ministries of health</w:t>
      </w:r>
      <w:r w:rsidR="00512EA4" w:rsidRPr="00172341">
        <w:rPr>
          <w:rFonts w:cs="Helvetica"/>
          <w:sz w:val="21"/>
          <w:szCs w:val="21"/>
        </w:rPr>
        <w:t>,</w:t>
      </w:r>
      <w:r w:rsidRPr="00172341">
        <w:rPr>
          <w:rFonts w:cs="Helvetica"/>
          <w:sz w:val="21"/>
          <w:szCs w:val="21"/>
        </w:rPr>
        <w:t xml:space="preserve"> as the lead </w:t>
      </w:r>
      <w:r w:rsidR="00E86296" w:rsidRPr="00172341">
        <w:rPr>
          <w:rFonts w:cs="Helvetica"/>
          <w:sz w:val="21"/>
          <w:szCs w:val="21"/>
        </w:rPr>
        <w:t>implemen</w:t>
      </w:r>
      <w:r w:rsidRPr="00172341">
        <w:rPr>
          <w:rFonts w:cs="Helvetica"/>
          <w:sz w:val="21"/>
          <w:szCs w:val="21"/>
        </w:rPr>
        <w:t>ting</w:t>
      </w:r>
      <w:r w:rsidR="003265FE" w:rsidRPr="00172341">
        <w:rPr>
          <w:rFonts w:cs="Helvetica"/>
          <w:sz w:val="21"/>
          <w:szCs w:val="21"/>
        </w:rPr>
        <w:t xml:space="preserve"> and coordinating</w:t>
      </w:r>
      <w:r w:rsidRPr="00172341">
        <w:rPr>
          <w:rFonts w:cs="Helvetica"/>
          <w:sz w:val="21"/>
          <w:szCs w:val="21"/>
        </w:rPr>
        <w:t xml:space="preserve"> agency</w:t>
      </w:r>
      <w:r w:rsidR="00512EA4" w:rsidRPr="00172341">
        <w:rPr>
          <w:rFonts w:cs="Helvetica"/>
          <w:sz w:val="21"/>
          <w:szCs w:val="21"/>
        </w:rPr>
        <w:t>,</w:t>
      </w:r>
      <w:r w:rsidRPr="00172341">
        <w:rPr>
          <w:rFonts w:cs="Helvetica"/>
          <w:sz w:val="21"/>
          <w:szCs w:val="21"/>
        </w:rPr>
        <w:t xml:space="preserve"> </w:t>
      </w:r>
      <w:r w:rsidR="00512EA4" w:rsidRPr="00172341">
        <w:rPr>
          <w:rFonts w:cs="Helvetica"/>
          <w:sz w:val="21"/>
          <w:szCs w:val="21"/>
        </w:rPr>
        <w:t>in collaboration with relevant ministries of information and technology</w:t>
      </w:r>
      <w:r w:rsidR="006A442D" w:rsidRPr="00172341">
        <w:rPr>
          <w:rFonts w:cs="Helvetica"/>
          <w:sz w:val="21"/>
          <w:szCs w:val="21"/>
        </w:rPr>
        <w:t>,</w:t>
      </w:r>
      <w:r w:rsidR="00553E9A" w:rsidRPr="00172341">
        <w:rPr>
          <w:rFonts w:cs="Helvetica"/>
          <w:sz w:val="21"/>
          <w:szCs w:val="21"/>
        </w:rPr>
        <w:t xml:space="preserve"> national statistical offices</w:t>
      </w:r>
      <w:r w:rsidR="00512EA4" w:rsidRPr="00172341">
        <w:rPr>
          <w:rFonts w:cs="Helvetica"/>
          <w:sz w:val="21"/>
          <w:szCs w:val="21"/>
        </w:rPr>
        <w:t xml:space="preserve">, </w:t>
      </w:r>
      <w:r w:rsidR="00CC0DC9" w:rsidRPr="00172341">
        <w:rPr>
          <w:rFonts w:cs="Helvetica"/>
          <w:sz w:val="21"/>
          <w:szCs w:val="21"/>
        </w:rPr>
        <w:t>and m</w:t>
      </w:r>
      <w:r w:rsidR="00553E9A" w:rsidRPr="00172341">
        <w:rPr>
          <w:rFonts w:cs="Helvetica"/>
          <w:sz w:val="21"/>
          <w:szCs w:val="21"/>
        </w:rPr>
        <w:t xml:space="preserve">inistries </w:t>
      </w:r>
      <w:r w:rsidR="00CC0DC9" w:rsidRPr="00172341">
        <w:rPr>
          <w:rFonts w:cs="Helvetica"/>
          <w:sz w:val="21"/>
          <w:szCs w:val="21"/>
        </w:rPr>
        <w:t>o</w:t>
      </w:r>
      <w:r w:rsidR="00553E9A" w:rsidRPr="00172341">
        <w:rPr>
          <w:rFonts w:cs="Helvetica"/>
          <w:sz w:val="21"/>
          <w:szCs w:val="21"/>
        </w:rPr>
        <w:t xml:space="preserve">f </w:t>
      </w:r>
      <w:r w:rsidR="00CC0DC9" w:rsidRPr="00172341">
        <w:rPr>
          <w:rFonts w:cs="Helvetica"/>
          <w:sz w:val="21"/>
          <w:szCs w:val="21"/>
        </w:rPr>
        <w:t>i</w:t>
      </w:r>
      <w:r w:rsidR="00553E9A" w:rsidRPr="00172341">
        <w:rPr>
          <w:rFonts w:cs="Helvetica"/>
          <w:sz w:val="21"/>
          <w:szCs w:val="21"/>
        </w:rPr>
        <w:t>nterior.</w:t>
      </w:r>
      <w:r w:rsidR="00CC0DC9" w:rsidRPr="00172341">
        <w:rPr>
          <w:rFonts w:cs="Helvetica"/>
          <w:sz w:val="21"/>
          <w:szCs w:val="21"/>
        </w:rPr>
        <w:t xml:space="preserve"> </w:t>
      </w:r>
      <w:r w:rsidRPr="00172341">
        <w:rPr>
          <w:rFonts w:cs="Helvetica"/>
          <w:sz w:val="21"/>
          <w:szCs w:val="21"/>
        </w:rPr>
        <w:t>Other national partners include</w:t>
      </w:r>
      <w:r w:rsidR="00512EA4" w:rsidRPr="00172341">
        <w:rPr>
          <w:rFonts w:cs="Helvetica"/>
          <w:sz w:val="21"/>
          <w:szCs w:val="21"/>
        </w:rPr>
        <w:t xml:space="preserve"> </w:t>
      </w:r>
      <w:r w:rsidRPr="00172341">
        <w:rPr>
          <w:rFonts w:cs="Helvetica"/>
          <w:sz w:val="21"/>
          <w:szCs w:val="21"/>
        </w:rPr>
        <w:t>telecommunication providers and regulators</w:t>
      </w:r>
      <w:r w:rsidR="00553E9A" w:rsidRPr="00172341">
        <w:rPr>
          <w:rFonts w:cs="Helvetica"/>
          <w:sz w:val="21"/>
          <w:szCs w:val="21"/>
        </w:rPr>
        <w:t xml:space="preserve"> in participating countries</w:t>
      </w:r>
      <w:r w:rsidRPr="00172341">
        <w:rPr>
          <w:rFonts w:cs="Helvetica"/>
          <w:sz w:val="21"/>
          <w:szCs w:val="21"/>
        </w:rPr>
        <w:t xml:space="preserve">. </w:t>
      </w:r>
    </w:p>
    <w:p w14:paraId="4F00062B" w14:textId="77777777" w:rsidR="004C55A7" w:rsidRPr="00172341" w:rsidRDefault="004C55A7" w:rsidP="00137758">
      <w:pPr>
        <w:spacing w:after="0" w:line="240" w:lineRule="auto"/>
        <w:ind w:left="720"/>
        <w:rPr>
          <w:rFonts w:cs="Helvetica"/>
          <w:sz w:val="21"/>
          <w:szCs w:val="21"/>
        </w:rPr>
      </w:pPr>
    </w:p>
    <w:p w14:paraId="5395D6F6" w14:textId="49529D68" w:rsidR="00137758" w:rsidRPr="00172341" w:rsidRDefault="00137758" w:rsidP="001C3F44">
      <w:pPr>
        <w:spacing w:after="0" w:line="240" w:lineRule="auto"/>
        <w:ind w:left="720"/>
        <w:rPr>
          <w:rFonts w:cs="Helvetica"/>
          <w:sz w:val="21"/>
          <w:szCs w:val="21"/>
        </w:rPr>
      </w:pPr>
      <w:r w:rsidRPr="00172341">
        <w:rPr>
          <w:rFonts w:cs="Helvetica"/>
          <w:sz w:val="21"/>
          <w:szCs w:val="21"/>
        </w:rPr>
        <w:t>International partners include the World Health Organization (WHO)</w:t>
      </w:r>
      <w:r w:rsidR="004C55A7" w:rsidRPr="00172341">
        <w:rPr>
          <w:rFonts w:cs="Helvetica"/>
          <w:sz w:val="21"/>
          <w:szCs w:val="21"/>
        </w:rPr>
        <w:t xml:space="preserve">, </w:t>
      </w:r>
      <w:r w:rsidR="001247C4" w:rsidRPr="00172341">
        <w:rPr>
          <w:rFonts w:cs="Helvetica"/>
          <w:sz w:val="21"/>
          <w:szCs w:val="21"/>
        </w:rPr>
        <w:t>responsible for</w:t>
      </w:r>
      <w:r w:rsidR="004C55A7" w:rsidRPr="00172341">
        <w:rPr>
          <w:rFonts w:cs="Helvetica"/>
          <w:sz w:val="21"/>
          <w:szCs w:val="21"/>
        </w:rPr>
        <w:t xml:space="preserve"> WHO supported STEPS household surveys in collaboration with ministries of health country partners;</w:t>
      </w:r>
      <w:r w:rsidRPr="00172341">
        <w:rPr>
          <w:rFonts w:cs="Helvetica"/>
          <w:sz w:val="21"/>
          <w:szCs w:val="21"/>
        </w:rPr>
        <w:t xml:space="preserve"> Centers for Disease Control and Prevention (CDC)</w:t>
      </w:r>
      <w:r w:rsidR="00BB6458" w:rsidRPr="00172341">
        <w:rPr>
          <w:rFonts w:cs="Helvetica"/>
          <w:sz w:val="21"/>
          <w:szCs w:val="21"/>
        </w:rPr>
        <w:t>, in collaboration with RTI International and Innovative Support for Emergencies Diseases and Disasters (InSTEDD)</w:t>
      </w:r>
      <w:r w:rsidR="004C55A7" w:rsidRPr="00172341">
        <w:rPr>
          <w:rFonts w:cs="Helvetica"/>
          <w:sz w:val="21"/>
          <w:szCs w:val="21"/>
        </w:rPr>
        <w:t xml:space="preserve">, </w:t>
      </w:r>
      <w:r w:rsidR="001247C4" w:rsidRPr="00172341">
        <w:rPr>
          <w:rFonts w:cs="Helvetica"/>
          <w:sz w:val="21"/>
          <w:szCs w:val="21"/>
        </w:rPr>
        <w:t>support</w:t>
      </w:r>
      <w:r w:rsidR="00670234" w:rsidRPr="00172341">
        <w:rPr>
          <w:rFonts w:cs="Helvetica"/>
          <w:sz w:val="21"/>
          <w:szCs w:val="21"/>
        </w:rPr>
        <w:t>s</w:t>
      </w:r>
      <w:r w:rsidR="001247C4" w:rsidRPr="00172341">
        <w:rPr>
          <w:rFonts w:cs="Helvetica"/>
          <w:sz w:val="21"/>
          <w:szCs w:val="21"/>
        </w:rPr>
        <w:t xml:space="preserve"> </w:t>
      </w:r>
      <w:r w:rsidR="009C1F03" w:rsidRPr="00172341">
        <w:rPr>
          <w:rFonts w:cs="Helvetica"/>
          <w:sz w:val="21"/>
          <w:szCs w:val="21"/>
        </w:rPr>
        <w:t xml:space="preserve">protocol and technology </w:t>
      </w:r>
      <w:r w:rsidR="001247C4" w:rsidRPr="00172341">
        <w:rPr>
          <w:rFonts w:cs="Helvetica"/>
          <w:sz w:val="21"/>
          <w:szCs w:val="21"/>
        </w:rPr>
        <w:t>development and implementation</w:t>
      </w:r>
      <w:r w:rsidR="009C1F03" w:rsidRPr="00172341">
        <w:rPr>
          <w:rFonts w:cs="Helvetica"/>
          <w:sz w:val="21"/>
          <w:szCs w:val="21"/>
        </w:rPr>
        <w:t xml:space="preserve"> </w:t>
      </w:r>
      <w:r w:rsidR="004C55A7" w:rsidRPr="00172341">
        <w:rPr>
          <w:rFonts w:cs="Helvetica"/>
          <w:sz w:val="21"/>
          <w:szCs w:val="21"/>
        </w:rPr>
        <w:t>for the mobile phone surveys;</w:t>
      </w:r>
      <w:r w:rsidRPr="00172341">
        <w:rPr>
          <w:rFonts w:cs="Helvetica"/>
          <w:sz w:val="21"/>
          <w:szCs w:val="21"/>
        </w:rPr>
        <w:t xml:space="preserve"> Johns Hopkins Bloomberg School of Public Health</w:t>
      </w:r>
      <w:r w:rsidR="00442988" w:rsidRPr="00172341">
        <w:rPr>
          <w:rFonts w:cs="Helvetica"/>
          <w:sz w:val="21"/>
          <w:szCs w:val="21"/>
        </w:rPr>
        <w:t xml:space="preserve"> (JH</w:t>
      </w:r>
      <w:r w:rsidR="007957A1" w:rsidRPr="00172341">
        <w:rPr>
          <w:rFonts w:cs="Helvetica"/>
          <w:sz w:val="21"/>
          <w:szCs w:val="21"/>
        </w:rPr>
        <w:t>SPH)</w:t>
      </w:r>
      <w:r w:rsidR="004C55A7" w:rsidRPr="00172341">
        <w:rPr>
          <w:rFonts w:cs="Helvetica"/>
          <w:sz w:val="21"/>
          <w:szCs w:val="21"/>
        </w:rPr>
        <w:t>, lead</w:t>
      </w:r>
      <w:r w:rsidR="009C1F03" w:rsidRPr="00172341">
        <w:rPr>
          <w:rFonts w:cs="Helvetica"/>
          <w:sz w:val="21"/>
          <w:szCs w:val="21"/>
        </w:rPr>
        <w:t>s</w:t>
      </w:r>
      <w:r w:rsidR="004C55A7" w:rsidRPr="00172341">
        <w:rPr>
          <w:rFonts w:cs="Helvetica"/>
          <w:sz w:val="21"/>
          <w:szCs w:val="21"/>
        </w:rPr>
        <w:t xml:space="preserve"> the research agenda on use of mobile phones for NCD surveillance;</w:t>
      </w:r>
      <w:r w:rsidRPr="00172341">
        <w:rPr>
          <w:rFonts w:cs="Helvetica"/>
          <w:sz w:val="21"/>
          <w:szCs w:val="21"/>
        </w:rPr>
        <w:t xml:space="preserve"> and CDC Foundation</w:t>
      </w:r>
      <w:r w:rsidR="007957A1" w:rsidRPr="00172341">
        <w:rPr>
          <w:rFonts w:cs="Helvetica"/>
          <w:sz w:val="21"/>
          <w:szCs w:val="21"/>
        </w:rPr>
        <w:t xml:space="preserve"> (CDCF)</w:t>
      </w:r>
      <w:r w:rsidR="004C55A7" w:rsidRPr="00172341">
        <w:rPr>
          <w:rFonts w:cs="Helvetica"/>
          <w:sz w:val="21"/>
          <w:szCs w:val="21"/>
        </w:rPr>
        <w:t>, provide</w:t>
      </w:r>
      <w:r w:rsidR="009C1F03" w:rsidRPr="00172341">
        <w:rPr>
          <w:rFonts w:cs="Helvetica"/>
          <w:sz w:val="21"/>
          <w:szCs w:val="21"/>
        </w:rPr>
        <w:t>s</w:t>
      </w:r>
      <w:r w:rsidR="004C55A7" w:rsidRPr="00172341">
        <w:rPr>
          <w:rFonts w:cs="Helvetica"/>
          <w:sz w:val="21"/>
          <w:szCs w:val="21"/>
        </w:rPr>
        <w:t xml:space="preserve"> resource and program support</w:t>
      </w:r>
      <w:r w:rsidRPr="00172341">
        <w:rPr>
          <w:rFonts w:cs="Helvetica"/>
          <w:sz w:val="21"/>
          <w:szCs w:val="21"/>
        </w:rPr>
        <w:t>.</w:t>
      </w:r>
      <w:r w:rsidR="001C3F44" w:rsidRPr="00172341">
        <w:rPr>
          <w:rFonts w:cs="Helvetica"/>
          <w:sz w:val="21"/>
          <w:szCs w:val="21"/>
        </w:rPr>
        <w:t xml:space="preserve"> </w:t>
      </w:r>
      <w:r w:rsidR="003265FE" w:rsidRPr="00172341">
        <w:rPr>
          <w:rFonts w:cs="Helvetica"/>
          <w:sz w:val="21"/>
          <w:szCs w:val="21"/>
        </w:rPr>
        <w:t xml:space="preserve">All partners work in concert </w:t>
      </w:r>
      <w:r w:rsidR="001247C4" w:rsidRPr="00172341">
        <w:rPr>
          <w:rFonts w:cs="Helvetica"/>
          <w:sz w:val="21"/>
          <w:szCs w:val="21"/>
        </w:rPr>
        <w:t xml:space="preserve">with the </w:t>
      </w:r>
      <w:r w:rsidR="003265FE" w:rsidRPr="00172341">
        <w:rPr>
          <w:rFonts w:cs="Helvetica"/>
          <w:sz w:val="21"/>
          <w:szCs w:val="21"/>
        </w:rPr>
        <w:t>ministries of health and</w:t>
      </w:r>
      <w:r w:rsidR="001247C4" w:rsidRPr="00172341">
        <w:rPr>
          <w:rFonts w:cs="Helvetica"/>
          <w:sz w:val="21"/>
          <w:szCs w:val="21"/>
        </w:rPr>
        <w:t xml:space="preserve"> country partners. </w:t>
      </w:r>
    </w:p>
    <w:p w14:paraId="36647BBA" w14:textId="77777777" w:rsidR="00E63FBB" w:rsidRPr="006974A9" w:rsidRDefault="00E63FBB" w:rsidP="00137758">
      <w:pPr>
        <w:pStyle w:val="ListParagraph"/>
        <w:spacing w:after="0" w:line="240" w:lineRule="auto"/>
        <w:contextualSpacing w:val="0"/>
        <w:rPr>
          <w:b/>
          <w:sz w:val="21"/>
          <w:szCs w:val="21"/>
        </w:rPr>
      </w:pPr>
    </w:p>
    <w:p w14:paraId="47EB58AD" w14:textId="77777777" w:rsidR="00707FC9" w:rsidRPr="006974A9" w:rsidRDefault="00470513" w:rsidP="00707FC9">
      <w:pPr>
        <w:pStyle w:val="ListParagraph"/>
        <w:numPr>
          <w:ilvl w:val="0"/>
          <w:numId w:val="8"/>
        </w:numPr>
        <w:spacing w:after="0" w:line="240" w:lineRule="auto"/>
        <w:contextualSpacing w:val="0"/>
        <w:rPr>
          <w:sz w:val="21"/>
          <w:szCs w:val="21"/>
        </w:rPr>
      </w:pPr>
      <w:r w:rsidRPr="006974A9">
        <w:rPr>
          <w:b/>
          <w:sz w:val="21"/>
          <w:szCs w:val="21"/>
        </w:rPr>
        <w:t>What is the NCD</w:t>
      </w:r>
      <w:r w:rsidR="00DD3AF9" w:rsidRPr="006974A9">
        <w:rPr>
          <w:b/>
          <w:sz w:val="21"/>
          <w:szCs w:val="21"/>
        </w:rPr>
        <w:t xml:space="preserve"> Surveillance component of the i</w:t>
      </w:r>
      <w:r w:rsidRPr="006974A9">
        <w:rPr>
          <w:b/>
          <w:sz w:val="21"/>
          <w:szCs w:val="21"/>
        </w:rPr>
        <w:t>nitiative</w:t>
      </w:r>
      <w:r w:rsidR="00536706" w:rsidRPr="006974A9">
        <w:rPr>
          <w:b/>
          <w:sz w:val="21"/>
          <w:szCs w:val="21"/>
        </w:rPr>
        <w:t>?</w:t>
      </w:r>
      <w:r w:rsidR="0044556B" w:rsidRPr="006974A9">
        <w:rPr>
          <w:b/>
          <w:sz w:val="21"/>
          <w:szCs w:val="21"/>
        </w:rPr>
        <w:t xml:space="preserve"> </w:t>
      </w:r>
    </w:p>
    <w:p w14:paraId="2AB5B0FA" w14:textId="184A6CA1" w:rsidR="00A75A11" w:rsidRPr="00172341" w:rsidRDefault="00895707" w:rsidP="00172341">
      <w:pPr>
        <w:spacing w:after="0" w:line="240" w:lineRule="auto"/>
        <w:ind w:left="720"/>
        <w:rPr>
          <w:rFonts w:cs="Helvetica"/>
          <w:sz w:val="21"/>
          <w:szCs w:val="21"/>
        </w:rPr>
      </w:pPr>
      <w:r w:rsidRPr="00172341">
        <w:rPr>
          <w:rFonts w:cs="Helvetica"/>
          <w:sz w:val="21"/>
          <w:szCs w:val="21"/>
        </w:rPr>
        <w:t xml:space="preserve">The NCD </w:t>
      </w:r>
      <w:r w:rsidR="00DD3AF9" w:rsidRPr="00172341">
        <w:rPr>
          <w:rFonts w:cs="Helvetica"/>
          <w:sz w:val="21"/>
          <w:szCs w:val="21"/>
        </w:rPr>
        <w:t>S</w:t>
      </w:r>
      <w:r w:rsidRPr="00172341">
        <w:rPr>
          <w:rFonts w:cs="Helvetica"/>
          <w:sz w:val="21"/>
          <w:szCs w:val="21"/>
        </w:rPr>
        <w:t xml:space="preserve">urveillance component </w:t>
      </w:r>
      <w:r w:rsidR="00261C9E" w:rsidRPr="00172341">
        <w:rPr>
          <w:rFonts w:cs="Helvetica"/>
          <w:sz w:val="21"/>
          <w:szCs w:val="21"/>
        </w:rPr>
        <w:t xml:space="preserve">will </w:t>
      </w:r>
      <w:r w:rsidRPr="00172341">
        <w:rPr>
          <w:rFonts w:cs="Helvetica"/>
          <w:sz w:val="21"/>
          <w:szCs w:val="21"/>
        </w:rPr>
        <w:t>determine the feasibility, quality, and validity of using</w:t>
      </w:r>
      <w:r w:rsidR="00381E11" w:rsidRPr="00172341">
        <w:rPr>
          <w:rFonts w:cs="Helvetica"/>
          <w:sz w:val="21"/>
          <w:szCs w:val="21"/>
        </w:rPr>
        <w:t xml:space="preserve"> nationally representative</w:t>
      </w:r>
      <w:r w:rsidRPr="00172341">
        <w:rPr>
          <w:rFonts w:cs="Helvetica"/>
          <w:sz w:val="21"/>
          <w:szCs w:val="21"/>
        </w:rPr>
        <w:t xml:space="preserve"> mobile phone surveys</w:t>
      </w:r>
      <w:r w:rsidR="007755FF" w:rsidRPr="00172341">
        <w:rPr>
          <w:rFonts w:cs="Helvetica"/>
          <w:sz w:val="21"/>
          <w:szCs w:val="21"/>
        </w:rPr>
        <w:t xml:space="preserve"> as an interim data collection method to </w:t>
      </w:r>
      <w:r w:rsidR="00EC6324" w:rsidRPr="00172341">
        <w:rPr>
          <w:rFonts w:cs="Helvetica"/>
          <w:sz w:val="21"/>
          <w:szCs w:val="21"/>
        </w:rPr>
        <w:t xml:space="preserve">supplement </w:t>
      </w:r>
      <w:r w:rsidR="00066B72" w:rsidRPr="00172341">
        <w:rPr>
          <w:rFonts w:cs="Helvetica"/>
          <w:sz w:val="21"/>
          <w:szCs w:val="21"/>
        </w:rPr>
        <w:t xml:space="preserve">periodic national NCD </w:t>
      </w:r>
      <w:r w:rsidR="007755FF" w:rsidRPr="00172341">
        <w:rPr>
          <w:rFonts w:cs="Helvetica"/>
          <w:sz w:val="21"/>
          <w:szCs w:val="21"/>
        </w:rPr>
        <w:t xml:space="preserve">household surveys. </w:t>
      </w:r>
      <w:r w:rsidR="00FD265C" w:rsidRPr="00172341">
        <w:rPr>
          <w:rFonts w:cs="Helvetica"/>
          <w:sz w:val="21"/>
          <w:szCs w:val="21"/>
        </w:rPr>
        <w:t>NCD m</w:t>
      </w:r>
      <w:r w:rsidR="0020417F" w:rsidRPr="00172341">
        <w:rPr>
          <w:rFonts w:cs="Helvetica"/>
          <w:sz w:val="21"/>
          <w:szCs w:val="21"/>
        </w:rPr>
        <w:t>obile phone surveys</w:t>
      </w:r>
      <w:r w:rsidR="00451B14" w:rsidRPr="00172341">
        <w:rPr>
          <w:rFonts w:cs="Helvetica"/>
          <w:sz w:val="21"/>
          <w:szCs w:val="21"/>
        </w:rPr>
        <w:t xml:space="preserve"> using technology platforms such as interactive voice response technology (IVR), short message service (SMS), </w:t>
      </w:r>
      <w:r w:rsidR="00CC0DC9" w:rsidRPr="00172341">
        <w:rPr>
          <w:rFonts w:cs="Helvetica"/>
          <w:sz w:val="21"/>
          <w:szCs w:val="21"/>
        </w:rPr>
        <w:t xml:space="preserve">mobile web, </w:t>
      </w:r>
      <w:r w:rsidR="00451B14" w:rsidRPr="00172341">
        <w:rPr>
          <w:rFonts w:cs="Helvetica"/>
          <w:sz w:val="21"/>
          <w:szCs w:val="21"/>
        </w:rPr>
        <w:t>or mixed modes for data collection</w:t>
      </w:r>
      <w:r w:rsidR="0020417F" w:rsidRPr="00172341">
        <w:rPr>
          <w:rFonts w:cs="Helvetica"/>
          <w:sz w:val="21"/>
          <w:szCs w:val="21"/>
        </w:rPr>
        <w:t xml:space="preserve"> will be implemented in 10 countries</w:t>
      </w:r>
      <w:r w:rsidR="006C0D70" w:rsidRPr="00172341">
        <w:rPr>
          <w:rFonts w:cs="Helvetica"/>
          <w:sz w:val="21"/>
          <w:szCs w:val="21"/>
        </w:rPr>
        <w:t xml:space="preserve">. </w:t>
      </w:r>
      <w:r w:rsidR="00837EA3" w:rsidRPr="00172341">
        <w:rPr>
          <w:rFonts w:cs="Helvetica"/>
          <w:sz w:val="21"/>
          <w:szCs w:val="21"/>
        </w:rPr>
        <w:t xml:space="preserve">A globally standardized protocol for using mobile phones </w:t>
      </w:r>
      <w:r w:rsidR="007A211E" w:rsidRPr="00172341">
        <w:rPr>
          <w:rFonts w:cs="Helvetica"/>
          <w:sz w:val="21"/>
          <w:szCs w:val="21"/>
        </w:rPr>
        <w:t xml:space="preserve">will </w:t>
      </w:r>
      <w:r w:rsidR="00837EA3" w:rsidRPr="00172341">
        <w:rPr>
          <w:rFonts w:cs="Helvetica"/>
          <w:sz w:val="21"/>
          <w:szCs w:val="21"/>
        </w:rPr>
        <w:t xml:space="preserve">facilitate rapid data collection, </w:t>
      </w:r>
      <w:r w:rsidR="00D24119" w:rsidRPr="00172341">
        <w:rPr>
          <w:rFonts w:cs="Helvetica"/>
          <w:sz w:val="21"/>
          <w:szCs w:val="21"/>
        </w:rPr>
        <w:t xml:space="preserve">and provide </w:t>
      </w:r>
      <w:r w:rsidR="00837EA3" w:rsidRPr="00172341">
        <w:rPr>
          <w:rFonts w:cs="Helvetica"/>
          <w:sz w:val="21"/>
          <w:szCs w:val="21"/>
        </w:rPr>
        <w:t xml:space="preserve">feedback and analysis on key findings to inform policy decisions and programs. In six of these countries, WHO will </w:t>
      </w:r>
      <w:r w:rsidR="001247C4" w:rsidRPr="00172341">
        <w:rPr>
          <w:rFonts w:cs="Helvetica"/>
          <w:sz w:val="21"/>
          <w:szCs w:val="21"/>
        </w:rPr>
        <w:t>support</w:t>
      </w:r>
      <w:r w:rsidR="00837EA3" w:rsidRPr="00172341">
        <w:rPr>
          <w:rFonts w:cs="Helvetica"/>
          <w:sz w:val="21"/>
          <w:szCs w:val="21"/>
        </w:rPr>
        <w:t xml:space="preserve"> </w:t>
      </w:r>
      <w:r w:rsidR="00BF7241" w:rsidRPr="00172341">
        <w:rPr>
          <w:rFonts w:cs="Helvetica"/>
          <w:sz w:val="21"/>
          <w:szCs w:val="21"/>
        </w:rPr>
        <w:t>m</w:t>
      </w:r>
      <w:r w:rsidR="00837EA3" w:rsidRPr="00172341">
        <w:rPr>
          <w:rFonts w:cs="Helvetica"/>
          <w:sz w:val="21"/>
          <w:szCs w:val="21"/>
        </w:rPr>
        <w:t>inistr</w:t>
      </w:r>
      <w:r w:rsidR="00BF7241" w:rsidRPr="00172341">
        <w:rPr>
          <w:rFonts w:cs="Helvetica"/>
          <w:sz w:val="21"/>
          <w:szCs w:val="21"/>
        </w:rPr>
        <w:t>ies</w:t>
      </w:r>
      <w:r w:rsidR="00837EA3" w:rsidRPr="00172341">
        <w:rPr>
          <w:rFonts w:cs="Helvetica"/>
          <w:sz w:val="21"/>
          <w:szCs w:val="21"/>
        </w:rPr>
        <w:t xml:space="preserve"> of </w:t>
      </w:r>
      <w:r w:rsidR="00BF7241" w:rsidRPr="00172341">
        <w:rPr>
          <w:rFonts w:cs="Helvetica"/>
          <w:sz w:val="21"/>
          <w:szCs w:val="21"/>
        </w:rPr>
        <w:t>h</w:t>
      </w:r>
      <w:r w:rsidR="00837EA3" w:rsidRPr="00172341">
        <w:rPr>
          <w:rFonts w:cs="Helvetica"/>
          <w:sz w:val="21"/>
          <w:szCs w:val="21"/>
        </w:rPr>
        <w:t xml:space="preserve">ealth and other local partners to </w:t>
      </w:r>
      <w:r w:rsidR="00A8054A" w:rsidRPr="00172341">
        <w:rPr>
          <w:rFonts w:cs="Helvetica"/>
          <w:sz w:val="21"/>
          <w:szCs w:val="21"/>
        </w:rPr>
        <w:t>carry out</w:t>
      </w:r>
      <w:r w:rsidR="00837EA3" w:rsidRPr="00172341">
        <w:rPr>
          <w:rFonts w:cs="Helvetica"/>
          <w:sz w:val="21"/>
          <w:szCs w:val="21"/>
        </w:rPr>
        <w:t xml:space="preserve"> independent household face-to-face WHO STEPS surveys</w:t>
      </w:r>
      <w:r w:rsidR="00557B1E" w:rsidRPr="00172341">
        <w:rPr>
          <w:rFonts w:cs="Helvetica"/>
          <w:sz w:val="21"/>
          <w:szCs w:val="21"/>
        </w:rPr>
        <w:t>.</w:t>
      </w:r>
      <w:r w:rsidR="00EC6324" w:rsidRPr="00172341">
        <w:rPr>
          <w:rFonts w:cs="Helvetica"/>
          <w:sz w:val="21"/>
          <w:szCs w:val="21"/>
        </w:rPr>
        <w:t xml:space="preserve"> </w:t>
      </w:r>
      <w:r w:rsidR="00557B1E" w:rsidRPr="00172341">
        <w:rPr>
          <w:rFonts w:cs="Helvetica"/>
          <w:sz w:val="21"/>
          <w:szCs w:val="21"/>
        </w:rPr>
        <w:t>The</w:t>
      </w:r>
      <w:r w:rsidR="00BF7241" w:rsidRPr="00172341">
        <w:rPr>
          <w:rFonts w:cs="Helvetica"/>
          <w:sz w:val="21"/>
          <w:szCs w:val="21"/>
        </w:rPr>
        <w:t xml:space="preserve"> </w:t>
      </w:r>
      <w:r w:rsidR="00557B1E" w:rsidRPr="00172341">
        <w:rPr>
          <w:rFonts w:cs="Helvetica"/>
          <w:sz w:val="21"/>
          <w:szCs w:val="21"/>
        </w:rPr>
        <w:t xml:space="preserve">estimates </w:t>
      </w:r>
      <w:r w:rsidR="00BF7241" w:rsidRPr="00172341">
        <w:rPr>
          <w:rFonts w:cs="Helvetica"/>
          <w:sz w:val="21"/>
          <w:szCs w:val="21"/>
        </w:rPr>
        <w:t xml:space="preserve">will be compared </w:t>
      </w:r>
      <w:r w:rsidR="00557B1E" w:rsidRPr="00172341">
        <w:rPr>
          <w:rFonts w:cs="Helvetica"/>
          <w:sz w:val="21"/>
          <w:szCs w:val="21"/>
        </w:rPr>
        <w:t>to those</w:t>
      </w:r>
      <w:r w:rsidR="00837EA3" w:rsidRPr="00172341">
        <w:rPr>
          <w:rFonts w:cs="Helvetica"/>
          <w:sz w:val="21"/>
          <w:szCs w:val="21"/>
        </w:rPr>
        <w:t xml:space="preserve"> from the mobile surveys.  </w:t>
      </w:r>
    </w:p>
    <w:p w14:paraId="17532F47" w14:textId="77777777" w:rsidR="008A0B70" w:rsidRPr="00172341" w:rsidRDefault="008A0B70" w:rsidP="00172341">
      <w:pPr>
        <w:spacing w:after="0" w:line="240" w:lineRule="auto"/>
        <w:ind w:left="720"/>
        <w:rPr>
          <w:rFonts w:cs="Helvetica"/>
          <w:sz w:val="21"/>
          <w:szCs w:val="21"/>
        </w:rPr>
      </w:pPr>
    </w:p>
    <w:p w14:paraId="7DB1F31F" w14:textId="77777777" w:rsidR="00F44339" w:rsidRDefault="004B5FD9" w:rsidP="00F44339">
      <w:pPr>
        <w:pStyle w:val="ListParagraph"/>
        <w:numPr>
          <w:ilvl w:val="0"/>
          <w:numId w:val="8"/>
        </w:numPr>
        <w:rPr>
          <w:b/>
          <w:sz w:val="21"/>
          <w:szCs w:val="21"/>
        </w:rPr>
      </w:pPr>
      <w:r w:rsidRPr="006974A9">
        <w:rPr>
          <w:b/>
          <w:sz w:val="21"/>
          <w:szCs w:val="21"/>
        </w:rPr>
        <w:t xml:space="preserve">What </w:t>
      </w:r>
      <w:r w:rsidR="00504972" w:rsidRPr="006974A9">
        <w:rPr>
          <w:b/>
          <w:sz w:val="21"/>
          <w:szCs w:val="21"/>
        </w:rPr>
        <w:t xml:space="preserve">is </w:t>
      </w:r>
      <w:r w:rsidRPr="006974A9">
        <w:rPr>
          <w:b/>
          <w:sz w:val="21"/>
          <w:szCs w:val="21"/>
        </w:rPr>
        <w:t xml:space="preserve">the </w:t>
      </w:r>
      <w:r w:rsidR="00504972" w:rsidRPr="006974A9">
        <w:rPr>
          <w:b/>
          <w:sz w:val="21"/>
          <w:szCs w:val="21"/>
        </w:rPr>
        <w:t>impact</w:t>
      </w:r>
      <w:r w:rsidRPr="006974A9">
        <w:rPr>
          <w:b/>
          <w:sz w:val="21"/>
          <w:szCs w:val="21"/>
        </w:rPr>
        <w:t xml:space="preserve"> of </w:t>
      </w:r>
      <w:r w:rsidR="00504972" w:rsidRPr="006974A9">
        <w:rPr>
          <w:b/>
          <w:sz w:val="21"/>
          <w:szCs w:val="21"/>
        </w:rPr>
        <w:t xml:space="preserve">the </w:t>
      </w:r>
      <w:r w:rsidRPr="006974A9">
        <w:rPr>
          <w:b/>
          <w:sz w:val="21"/>
          <w:szCs w:val="21"/>
        </w:rPr>
        <w:t>NCD mobile phone surveys?</w:t>
      </w:r>
    </w:p>
    <w:p w14:paraId="38361FEF" w14:textId="0CD90C1A" w:rsidR="00D72F64" w:rsidRPr="00F44339" w:rsidRDefault="00837EA3" w:rsidP="00F44339">
      <w:pPr>
        <w:pStyle w:val="ListParagraph"/>
        <w:rPr>
          <w:b/>
          <w:sz w:val="21"/>
          <w:szCs w:val="21"/>
        </w:rPr>
      </w:pPr>
      <w:r w:rsidRPr="00F44339">
        <w:rPr>
          <w:rFonts w:cs="Helvetica"/>
          <w:sz w:val="21"/>
          <w:szCs w:val="21"/>
        </w:rPr>
        <w:t xml:space="preserve">Mobile phone surveys </w:t>
      </w:r>
      <w:r w:rsidR="00883A51" w:rsidRPr="00F44339">
        <w:rPr>
          <w:rFonts w:cs="Helvetica"/>
          <w:sz w:val="21"/>
          <w:szCs w:val="21"/>
        </w:rPr>
        <w:t xml:space="preserve">may </w:t>
      </w:r>
      <w:r w:rsidRPr="00F44339">
        <w:rPr>
          <w:rFonts w:cs="Helvetica"/>
          <w:sz w:val="21"/>
          <w:szCs w:val="21"/>
        </w:rPr>
        <w:t>serve as a quick and inexpensive source of interim data on selected NCD risk factors</w:t>
      </w:r>
      <w:r w:rsidR="00D24119" w:rsidRPr="00F44339">
        <w:rPr>
          <w:rFonts w:cs="Helvetica"/>
          <w:sz w:val="21"/>
          <w:szCs w:val="21"/>
        </w:rPr>
        <w:t xml:space="preserve"> and</w:t>
      </w:r>
      <w:r w:rsidRPr="00F44339">
        <w:rPr>
          <w:rFonts w:cs="Helvetica"/>
          <w:sz w:val="21"/>
          <w:szCs w:val="21"/>
        </w:rPr>
        <w:t xml:space="preserve"> </w:t>
      </w:r>
      <w:r w:rsidR="00381E11" w:rsidRPr="00F44339">
        <w:rPr>
          <w:rFonts w:cs="Helvetica"/>
          <w:sz w:val="21"/>
          <w:szCs w:val="21"/>
        </w:rPr>
        <w:t>supplement</w:t>
      </w:r>
      <w:r w:rsidRPr="00F44339">
        <w:rPr>
          <w:rFonts w:cs="Helvetica"/>
          <w:sz w:val="21"/>
          <w:szCs w:val="21"/>
        </w:rPr>
        <w:t xml:space="preserve"> national surveys such as the WHO supported STEPS. </w:t>
      </w:r>
      <w:r w:rsidR="007A211E" w:rsidRPr="00F44339">
        <w:rPr>
          <w:rFonts w:cs="Helvetica"/>
          <w:sz w:val="21"/>
          <w:szCs w:val="21"/>
        </w:rPr>
        <w:t xml:space="preserve"> </w:t>
      </w:r>
    </w:p>
    <w:p w14:paraId="0F73D7F0" w14:textId="77777777" w:rsidR="008A0B70" w:rsidRPr="006974A9" w:rsidRDefault="008A0B70" w:rsidP="00EB1003">
      <w:pPr>
        <w:pStyle w:val="ListParagraph"/>
        <w:spacing w:after="0" w:line="240" w:lineRule="auto"/>
        <w:rPr>
          <w:sz w:val="21"/>
          <w:szCs w:val="21"/>
        </w:rPr>
      </w:pPr>
    </w:p>
    <w:p w14:paraId="6A2FC9EF" w14:textId="77777777" w:rsidR="00C80887" w:rsidRPr="006974A9" w:rsidRDefault="00C80887" w:rsidP="00CC0DC9">
      <w:pPr>
        <w:pStyle w:val="ListParagraph"/>
        <w:numPr>
          <w:ilvl w:val="0"/>
          <w:numId w:val="8"/>
        </w:numPr>
        <w:spacing w:after="0" w:line="240" w:lineRule="auto"/>
        <w:rPr>
          <w:sz w:val="21"/>
          <w:szCs w:val="21"/>
        </w:rPr>
      </w:pPr>
      <w:r w:rsidRPr="006974A9">
        <w:rPr>
          <w:b/>
          <w:sz w:val="21"/>
          <w:szCs w:val="21"/>
        </w:rPr>
        <w:t>Why use mobile phones for surveillance?</w:t>
      </w:r>
    </w:p>
    <w:p w14:paraId="4662B50F" w14:textId="77777777" w:rsidR="00C80887" w:rsidRPr="006974A9" w:rsidRDefault="00C80887" w:rsidP="00C80887">
      <w:pPr>
        <w:spacing w:after="0" w:line="240" w:lineRule="auto"/>
        <w:ind w:left="720"/>
        <w:rPr>
          <w:sz w:val="21"/>
          <w:szCs w:val="21"/>
        </w:rPr>
      </w:pPr>
      <w:r w:rsidRPr="006974A9">
        <w:rPr>
          <w:sz w:val="21"/>
          <w:szCs w:val="21"/>
        </w:rPr>
        <w:t xml:space="preserve">Household surveys have traditionally been used to gather population-level information on health and risk factors. However, household surveys are resource intensive and are usually recommended to be undertaken at least once every five years. As many </w:t>
      </w:r>
      <w:r w:rsidR="00453C09">
        <w:rPr>
          <w:sz w:val="21"/>
          <w:szCs w:val="21"/>
        </w:rPr>
        <w:t>countries</w:t>
      </w:r>
      <w:r w:rsidRPr="006974A9">
        <w:rPr>
          <w:sz w:val="21"/>
          <w:szCs w:val="21"/>
        </w:rPr>
        <w:t xml:space="preserve"> are in the process of scaling up action on NCD prevention and control, interim data from mobile phone surveys can aid program planning and policy decisions.  </w:t>
      </w:r>
    </w:p>
    <w:p w14:paraId="53C8D51E" w14:textId="77777777" w:rsidR="00C80887" w:rsidRPr="006974A9" w:rsidRDefault="00C80887" w:rsidP="00C80887">
      <w:pPr>
        <w:spacing w:after="0" w:line="240" w:lineRule="auto"/>
        <w:ind w:left="720"/>
        <w:rPr>
          <w:sz w:val="21"/>
          <w:szCs w:val="21"/>
        </w:rPr>
      </w:pPr>
    </w:p>
    <w:p w14:paraId="5AA4C37A" w14:textId="794D668A" w:rsidR="00C80887" w:rsidRDefault="00C80887" w:rsidP="00C80887">
      <w:pPr>
        <w:spacing w:after="0" w:line="240" w:lineRule="auto"/>
        <w:ind w:left="720"/>
        <w:rPr>
          <w:sz w:val="21"/>
          <w:szCs w:val="21"/>
        </w:rPr>
      </w:pPr>
      <w:r w:rsidRPr="006974A9">
        <w:rPr>
          <w:sz w:val="21"/>
          <w:szCs w:val="21"/>
        </w:rPr>
        <w:t>Use of mobile p</w:t>
      </w:r>
      <w:r w:rsidR="00453C09">
        <w:rPr>
          <w:sz w:val="21"/>
          <w:szCs w:val="21"/>
        </w:rPr>
        <w:t xml:space="preserve">hones is becoming widespread globally </w:t>
      </w:r>
      <w:r w:rsidRPr="006974A9">
        <w:rPr>
          <w:sz w:val="21"/>
          <w:szCs w:val="21"/>
        </w:rPr>
        <w:t>and can be leveraged to explore innovative survey methodologies to collect high quality data. Mobile phone surveys can offer several advantages compared to household surveys</w:t>
      </w:r>
      <w:r w:rsidR="002A4305">
        <w:rPr>
          <w:sz w:val="21"/>
          <w:szCs w:val="21"/>
        </w:rPr>
        <w:t>,</w:t>
      </w:r>
      <w:r w:rsidRPr="006974A9">
        <w:rPr>
          <w:sz w:val="21"/>
          <w:szCs w:val="21"/>
        </w:rPr>
        <w:t xml:space="preserve"> as they are less expensive, can quickly collect data, and provide anonymity when responding. </w:t>
      </w:r>
    </w:p>
    <w:p w14:paraId="630FB10E" w14:textId="17AF43B4" w:rsidR="00334EB1" w:rsidRPr="006974A9" w:rsidRDefault="00334EB1" w:rsidP="00334EB1">
      <w:pPr>
        <w:spacing w:after="0" w:line="240" w:lineRule="auto"/>
        <w:rPr>
          <w:b/>
          <w:sz w:val="16"/>
          <w:szCs w:val="21"/>
        </w:rPr>
      </w:pPr>
    </w:p>
    <w:p w14:paraId="6C083EB9" w14:textId="77777777" w:rsidR="00D077FA" w:rsidRPr="006974A9" w:rsidRDefault="00D077FA" w:rsidP="00D077FA">
      <w:pPr>
        <w:pStyle w:val="ListParagraph"/>
        <w:numPr>
          <w:ilvl w:val="0"/>
          <w:numId w:val="8"/>
        </w:numPr>
        <w:spacing w:after="0" w:line="240" w:lineRule="auto"/>
        <w:rPr>
          <w:rFonts w:cs="Franklin Gothic Book"/>
          <w:b/>
          <w:sz w:val="21"/>
          <w:szCs w:val="21"/>
        </w:rPr>
      </w:pPr>
      <w:r w:rsidRPr="006974A9">
        <w:rPr>
          <w:rFonts w:cs="Franklin Gothic Book"/>
          <w:b/>
          <w:sz w:val="21"/>
          <w:szCs w:val="21"/>
        </w:rPr>
        <w:t>What topics will be addressed in the NCD mobile phone survey?</w:t>
      </w:r>
    </w:p>
    <w:p w14:paraId="135B3AD7" w14:textId="6FF57B2A" w:rsidR="00D077FA" w:rsidRPr="006974A9" w:rsidRDefault="00D077FA" w:rsidP="00D077FA">
      <w:pPr>
        <w:tabs>
          <w:tab w:val="left" w:pos="720"/>
        </w:tabs>
        <w:spacing w:after="0" w:line="240" w:lineRule="auto"/>
        <w:ind w:left="720"/>
        <w:rPr>
          <w:sz w:val="21"/>
          <w:szCs w:val="21"/>
        </w:rPr>
      </w:pPr>
      <w:r w:rsidRPr="006974A9">
        <w:rPr>
          <w:sz w:val="21"/>
          <w:szCs w:val="21"/>
        </w:rPr>
        <w:t>The NCD mobile phone survey core questionnaire collects data on noncommunicable disease risk factors</w:t>
      </w:r>
      <w:r w:rsidR="00503166">
        <w:rPr>
          <w:sz w:val="21"/>
          <w:szCs w:val="21"/>
        </w:rPr>
        <w:t>,</w:t>
      </w:r>
      <w:r w:rsidRPr="006974A9">
        <w:rPr>
          <w:sz w:val="21"/>
          <w:szCs w:val="21"/>
        </w:rPr>
        <w:t xml:space="preserve"> including questions on tobacco use, alcohol use, diet, blood pressure, diabetes, and demographic characteristics. Countries </w:t>
      </w:r>
      <w:r w:rsidR="00503166">
        <w:rPr>
          <w:sz w:val="21"/>
          <w:szCs w:val="21"/>
        </w:rPr>
        <w:t xml:space="preserve">can </w:t>
      </w:r>
      <w:r w:rsidRPr="006974A9">
        <w:rPr>
          <w:sz w:val="21"/>
          <w:szCs w:val="21"/>
        </w:rPr>
        <w:t>adapt the core questions to their context, and include additional questions and modules from a supplemental question database.</w:t>
      </w:r>
    </w:p>
    <w:p w14:paraId="2DED18DB" w14:textId="77777777" w:rsidR="00D077FA" w:rsidRPr="006974A9" w:rsidRDefault="00D077FA" w:rsidP="00D077FA">
      <w:pPr>
        <w:tabs>
          <w:tab w:val="left" w:pos="720"/>
        </w:tabs>
        <w:spacing w:after="0" w:line="240" w:lineRule="auto"/>
        <w:ind w:left="720"/>
        <w:rPr>
          <w:sz w:val="21"/>
          <w:szCs w:val="21"/>
        </w:rPr>
      </w:pPr>
    </w:p>
    <w:p w14:paraId="7BDF5FB9" w14:textId="77777777" w:rsidR="00D077FA" w:rsidRPr="006974A9" w:rsidRDefault="00D077FA" w:rsidP="00D077FA">
      <w:pPr>
        <w:pStyle w:val="ListParagraph"/>
        <w:numPr>
          <w:ilvl w:val="0"/>
          <w:numId w:val="8"/>
        </w:numPr>
        <w:spacing w:after="0" w:line="240" w:lineRule="auto"/>
        <w:contextualSpacing w:val="0"/>
        <w:rPr>
          <w:b/>
          <w:sz w:val="21"/>
          <w:szCs w:val="21"/>
        </w:rPr>
      </w:pPr>
      <w:r w:rsidRPr="006974A9">
        <w:rPr>
          <w:b/>
          <w:sz w:val="21"/>
          <w:szCs w:val="21"/>
        </w:rPr>
        <w:t>What are the steps for implementing the NCD mobile phone survey?</w:t>
      </w:r>
    </w:p>
    <w:p w14:paraId="43683810" w14:textId="77777777" w:rsidR="00D077FA" w:rsidRPr="006974A9" w:rsidRDefault="00D077FA" w:rsidP="00D077FA">
      <w:pPr>
        <w:pStyle w:val="ListParagraph"/>
        <w:spacing w:after="0" w:line="240" w:lineRule="auto"/>
        <w:contextualSpacing w:val="0"/>
        <w:rPr>
          <w:sz w:val="21"/>
          <w:szCs w:val="21"/>
        </w:rPr>
      </w:pPr>
      <w:r w:rsidRPr="006974A9">
        <w:rPr>
          <w:sz w:val="21"/>
          <w:szCs w:val="21"/>
        </w:rPr>
        <w:t xml:space="preserve">The implementation process consists of five stages: i) engagement and orientation; ii) mobile phone technology planning and pretest; iii) data collection; iv) data management and analysis; and v) data release and </w:t>
      </w:r>
      <w:r w:rsidRPr="0064488C">
        <w:rPr>
          <w:sz w:val="21"/>
          <w:szCs w:val="21"/>
        </w:rPr>
        <w:t xml:space="preserve">use. </w:t>
      </w:r>
    </w:p>
    <w:p w14:paraId="103BA165" w14:textId="77777777" w:rsidR="00D077FA" w:rsidRPr="006974A9" w:rsidRDefault="00D077FA" w:rsidP="00D077FA">
      <w:pPr>
        <w:pStyle w:val="ListParagraph"/>
        <w:spacing w:after="0" w:line="240" w:lineRule="auto"/>
        <w:contextualSpacing w:val="0"/>
        <w:rPr>
          <w:sz w:val="21"/>
          <w:szCs w:val="21"/>
        </w:rPr>
      </w:pPr>
    </w:p>
    <w:p w14:paraId="5AAB6287" w14:textId="77777777" w:rsidR="00334EB1" w:rsidRPr="006974A9" w:rsidRDefault="00334EB1" w:rsidP="00334EB1">
      <w:pPr>
        <w:pStyle w:val="ListParagraph"/>
        <w:numPr>
          <w:ilvl w:val="0"/>
          <w:numId w:val="8"/>
        </w:numPr>
        <w:spacing w:after="0" w:line="240" w:lineRule="auto"/>
        <w:rPr>
          <w:sz w:val="21"/>
          <w:szCs w:val="21"/>
        </w:rPr>
      </w:pPr>
      <w:r w:rsidRPr="006974A9">
        <w:rPr>
          <w:b/>
          <w:sz w:val="21"/>
          <w:szCs w:val="21"/>
        </w:rPr>
        <w:t>How will data be collected using mobile phones?</w:t>
      </w:r>
    </w:p>
    <w:p w14:paraId="7BEFAFC7" w14:textId="7A361EB9" w:rsidR="00334EB1" w:rsidRPr="006974A9" w:rsidRDefault="00334EB1" w:rsidP="00172341">
      <w:pPr>
        <w:pStyle w:val="ListParagraph"/>
        <w:spacing w:after="0" w:line="240" w:lineRule="auto"/>
        <w:contextualSpacing w:val="0"/>
        <w:rPr>
          <w:sz w:val="21"/>
          <w:szCs w:val="21"/>
        </w:rPr>
      </w:pPr>
      <w:r w:rsidRPr="006974A9">
        <w:rPr>
          <w:sz w:val="21"/>
          <w:szCs w:val="21"/>
        </w:rPr>
        <w:t>Data will be collected using a web-based technology platform via modes such as SMS, IVR, and mobile web. The pla</w:t>
      </w:r>
      <w:r w:rsidR="003D02EA" w:rsidRPr="006974A9">
        <w:rPr>
          <w:sz w:val="21"/>
          <w:szCs w:val="21"/>
        </w:rPr>
        <w:t xml:space="preserve">tform will have a simple, </w:t>
      </w:r>
      <w:r w:rsidRPr="006974A9">
        <w:rPr>
          <w:sz w:val="21"/>
          <w:szCs w:val="21"/>
        </w:rPr>
        <w:t>easy-to-use interface that allows countries to design and implement mobile phone surveys. It is built on open source technology</w:t>
      </w:r>
      <w:r w:rsidR="002F28BD" w:rsidRPr="006974A9">
        <w:rPr>
          <w:sz w:val="21"/>
          <w:szCs w:val="21"/>
        </w:rPr>
        <w:t xml:space="preserve"> so that the</w:t>
      </w:r>
      <w:r w:rsidRPr="006974A9">
        <w:rPr>
          <w:sz w:val="21"/>
          <w:szCs w:val="21"/>
        </w:rPr>
        <w:t xml:space="preserve"> source code will be free</w:t>
      </w:r>
      <w:r w:rsidR="002F28BD" w:rsidRPr="006974A9">
        <w:rPr>
          <w:sz w:val="21"/>
          <w:szCs w:val="21"/>
        </w:rPr>
        <w:t xml:space="preserve"> and </w:t>
      </w:r>
      <w:r w:rsidRPr="006974A9">
        <w:rPr>
          <w:sz w:val="21"/>
          <w:szCs w:val="21"/>
        </w:rPr>
        <w:t xml:space="preserve">available to the public. </w:t>
      </w:r>
    </w:p>
    <w:p w14:paraId="35376439" w14:textId="77777777" w:rsidR="00420D38" w:rsidRPr="006974A9" w:rsidRDefault="00420D38" w:rsidP="00420D38">
      <w:pPr>
        <w:pStyle w:val="ListParagraph"/>
        <w:spacing w:after="0" w:line="240" w:lineRule="auto"/>
        <w:contextualSpacing w:val="0"/>
        <w:rPr>
          <w:sz w:val="21"/>
          <w:szCs w:val="21"/>
        </w:rPr>
      </w:pPr>
    </w:p>
    <w:p w14:paraId="290CAD29" w14:textId="77777777" w:rsidR="00FD265C" w:rsidRPr="006974A9" w:rsidRDefault="00FD265C" w:rsidP="004B5FD9">
      <w:pPr>
        <w:pStyle w:val="ListParagraph"/>
        <w:numPr>
          <w:ilvl w:val="0"/>
          <w:numId w:val="8"/>
        </w:numPr>
        <w:spacing w:after="0" w:line="240" w:lineRule="auto"/>
        <w:contextualSpacing w:val="0"/>
        <w:rPr>
          <w:b/>
          <w:sz w:val="21"/>
          <w:szCs w:val="21"/>
        </w:rPr>
      </w:pPr>
      <w:r w:rsidRPr="006974A9">
        <w:rPr>
          <w:b/>
          <w:sz w:val="21"/>
          <w:szCs w:val="21"/>
        </w:rPr>
        <w:t xml:space="preserve">Will the data </w:t>
      </w:r>
      <w:r w:rsidR="009D3718" w:rsidRPr="006974A9">
        <w:rPr>
          <w:b/>
          <w:sz w:val="21"/>
          <w:szCs w:val="21"/>
        </w:rPr>
        <w:t xml:space="preserve">from the </w:t>
      </w:r>
      <w:r w:rsidR="00D26F0A" w:rsidRPr="006974A9">
        <w:rPr>
          <w:b/>
          <w:sz w:val="21"/>
          <w:szCs w:val="21"/>
        </w:rPr>
        <w:t xml:space="preserve">NCD </w:t>
      </w:r>
      <w:r w:rsidR="009D3718" w:rsidRPr="006974A9">
        <w:rPr>
          <w:b/>
          <w:sz w:val="21"/>
          <w:szCs w:val="21"/>
        </w:rPr>
        <w:t xml:space="preserve">mobile phone survey </w:t>
      </w:r>
      <w:r w:rsidRPr="006974A9">
        <w:rPr>
          <w:b/>
          <w:sz w:val="21"/>
          <w:szCs w:val="21"/>
        </w:rPr>
        <w:t>be nationally representative?</w:t>
      </w:r>
    </w:p>
    <w:p w14:paraId="665BB830" w14:textId="77777777" w:rsidR="00420D38" w:rsidRPr="006974A9" w:rsidRDefault="005F0CBC" w:rsidP="00FD265C">
      <w:pPr>
        <w:pStyle w:val="ListParagraph"/>
        <w:spacing w:after="0" w:line="240" w:lineRule="auto"/>
        <w:contextualSpacing w:val="0"/>
        <w:rPr>
          <w:sz w:val="21"/>
          <w:szCs w:val="21"/>
        </w:rPr>
      </w:pPr>
      <w:r w:rsidRPr="006974A9">
        <w:rPr>
          <w:sz w:val="21"/>
          <w:szCs w:val="21"/>
        </w:rPr>
        <w:t>The sample design will aim to produce nationally representative estimates</w:t>
      </w:r>
      <w:r w:rsidR="00C2558B" w:rsidRPr="006974A9">
        <w:rPr>
          <w:sz w:val="21"/>
          <w:szCs w:val="21"/>
        </w:rPr>
        <w:t xml:space="preserve"> of adults 18 years of age and older</w:t>
      </w:r>
      <w:r w:rsidR="00DD0ECC" w:rsidRPr="006974A9">
        <w:rPr>
          <w:sz w:val="21"/>
          <w:szCs w:val="21"/>
        </w:rPr>
        <w:t>.</w:t>
      </w:r>
      <w:r w:rsidR="00C2558B" w:rsidRPr="006974A9">
        <w:rPr>
          <w:sz w:val="21"/>
          <w:szCs w:val="21"/>
        </w:rPr>
        <w:t xml:space="preserve"> </w:t>
      </w:r>
      <w:r w:rsidR="00BE0D62" w:rsidRPr="006974A9">
        <w:rPr>
          <w:sz w:val="21"/>
          <w:szCs w:val="21"/>
        </w:rPr>
        <w:t xml:space="preserve">The NCD mobile phone survey will use a country’s census data to </w:t>
      </w:r>
      <w:r w:rsidR="00095AAA" w:rsidRPr="006974A9">
        <w:rPr>
          <w:sz w:val="21"/>
          <w:szCs w:val="21"/>
        </w:rPr>
        <w:t xml:space="preserve">adjust </w:t>
      </w:r>
      <w:r w:rsidR="00BE0D62" w:rsidRPr="006974A9">
        <w:rPr>
          <w:sz w:val="21"/>
          <w:szCs w:val="21"/>
        </w:rPr>
        <w:t xml:space="preserve">the sample to </w:t>
      </w:r>
      <w:r w:rsidR="00BA0D23" w:rsidRPr="006974A9">
        <w:rPr>
          <w:sz w:val="21"/>
          <w:szCs w:val="21"/>
        </w:rPr>
        <w:t xml:space="preserve">reflect </w:t>
      </w:r>
      <w:r w:rsidR="00BE0D62" w:rsidRPr="006974A9">
        <w:rPr>
          <w:sz w:val="21"/>
          <w:szCs w:val="21"/>
        </w:rPr>
        <w:t>the population’s age and sex characteristics.</w:t>
      </w:r>
    </w:p>
    <w:p w14:paraId="67B5EF6A" w14:textId="77777777" w:rsidR="003265FE" w:rsidRPr="006974A9" w:rsidRDefault="003265FE" w:rsidP="00FD265C">
      <w:pPr>
        <w:pStyle w:val="ListParagraph"/>
        <w:spacing w:after="0" w:line="240" w:lineRule="auto"/>
        <w:contextualSpacing w:val="0"/>
        <w:rPr>
          <w:sz w:val="21"/>
          <w:szCs w:val="21"/>
        </w:rPr>
      </w:pPr>
    </w:p>
    <w:p w14:paraId="49AE9784" w14:textId="77777777" w:rsidR="00225B38" w:rsidRPr="006974A9" w:rsidRDefault="00225B38" w:rsidP="00225B38">
      <w:pPr>
        <w:pStyle w:val="ListParagraph"/>
        <w:numPr>
          <w:ilvl w:val="0"/>
          <w:numId w:val="8"/>
        </w:numPr>
        <w:spacing w:after="0" w:line="240" w:lineRule="auto"/>
        <w:contextualSpacing w:val="0"/>
        <w:rPr>
          <w:b/>
          <w:sz w:val="21"/>
          <w:szCs w:val="21"/>
        </w:rPr>
      </w:pPr>
      <w:r w:rsidRPr="006974A9">
        <w:rPr>
          <w:b/>
          <w:sz w:val="21"/>
          <w:szCs w:val="21"/>
        </w:rPr>
        <w:t>How is the data obtained from the survey secured?</w:t>
      </w:r>
    </w:p>
    <w:p w14:paraId="49F76CE8" w14:textId="4B033DCB" w:rsidR="00957316" w:rsidRPr="00172341" w:rsidRDefault="00957316" w:rsidP="00172341">
      <w:pPr>
        <w:pStyle w:val="ListParagraph"/>
        <w:spacing w:after="0" w:line="240" w:lineRule="auto"/>
        <w:contextualSpacing w:val="0"/>
        <w:rPr>
          <w:sz w:val="21"/>
          <w:szCs w:val="21"/>
        </w:rPr>
      </w:pPr>
      <w:r w:rsidRPr="006974A9">
        <w:rPr>
          <w:sz w:val="21"/>
          <w:szCs w:val="21"/>
        </w:rPr>
        <w:t xml:space="preserve">The data management server will be password protected, and all files will be encrypted and will not contain personally identifiable information (PII). Backups of the survey data can be performed on a </w:t>
      </w:r>
      <w:r w:rsidR="000C634D" w:rsidRPr="006974A9">
        <w:rPr>
          <w:sz w:val="21"/>
          <w:szCs w:val="21"/>
        </w:rPr>
        <w:t xml:space="preserve">regular </w:t>
      </w:r>
      <w:r w:rsidRPr="006974A9">
        <w:rPr>
          <w:sz w:val="21"/>
          <w:szCs w:val="21"/>
        </w:rPr>
        <w:t xml:space="preserve">basis either automatically or by survey staff to a secure storage source. Access to the survey platform will also be password protected, and users will be assigned roles to segregate their duties within the system. Refer to </w:t>
      </w:r>
      <w:hyperlink r:id="rId9" w:history="1">
        <w:r w:rsidR="005F5677" w:rsidRPr="00686839">
          <w:rPr>
            <w:rStyle w:val="Hyperlink"/>
            <w:sz w:val="21"/>
            <w:szCs w:val="21"/>
          </w:rPr>
          <w:t>www.ncdmobile.org</w:t>
        </w:r>
      </w:hyperlink>
      <w:r w:rsidRPr="006974A9">
        <w:rPr>
          <w:sz w:val="21"/>
          <w:szCs w:val="21"/>
        </w:rPr>
        <w:t xml:space="preserve"> for further details. </w:t>
      </w:r>
    </w:p>
    <w:p w14:paraId="3419E4D6" w14:textId="77777777" w:rsidR="00A814FF" w:rsidRPr="006974A9" w:rsidRDefault="00A814FF" w:rsidP="00225B38">
      <w:pPr>
        <w:pStyle w:val="ListParagraph"/>
        <w:spacing w:after="0" w:line="240" w:lineRule="auto"/>
        <w:contextualSpacing w:val="0"/>
        <w:rPr>
          <w:sz w:val="21"/>
          <w:szCs w:val="21"/>
        </w:rPr>
      </w:pPr>
    </w:p>
    <w:p w14:paraId="606CB670" w14:textId="77777777" w:rsidR="00470513" w:rsidRPr="006974A9" w:rsidRDefault="00214768" w:rsidP="00225B38">
      <w:pPr>
        <w:pStyle w:val="ListParagraph"/>
        <w:numPr>
          <w:ilvl w:val="0"/>
          <w:numId w:val="8"/>
        </w:numPr>
        <w:spacing w:after="0" w:line="240" w:lineRule="auto"/>
        <w:rPr>
          <w:b/>
          <w:sz w:val="21"/>
          <w:szCs w:val="21"/>
        </w:rPr>
      </w:pPr>
      <w:r w:rsidRPr="006974A9">
        <w:rPr>
          <w:b/>
          <w:sz w:val="21"/>
          <w:szCs w:val="21"/>
        </w:rPr>
        <w:t>Will the data be available after a country completes the NCD mobile phone survey?</w:t>
      </w:r>
    </w:p>
    <w:p w14:paraId="459FD894" w14:textId="77777777" w:rsidR="00470513" w:rsidRPr="006974A9" w:rsidRDefault="006D383A" w:rsidP="00EA4DDE">
      <w:pPr>
        <w:spacing w:after="0" w:line="240" w:lineRule="auto"/>
        <w:ind w:left="720"/>
        <w:rPr>
          <w:sz w:val="21"/>
          <w:szCs w:val="21"/>
        </w:rPr>
      </w:pPr>
      <w:r w:rsidRPr="006974A9">
        <w:rPr>
          <w:sz w:val="21"/>
          <w:szCs w:val="21"/>
        </w:rPr>
        <w:t xml:space="preserve">Open data is important </w:t>
      </w:r>
      <w:r w:rsidR="00EA4DDE" w:rsidRPr="006974A9">
        <w:rPr>
          <w:sz w:val="21"/>
          <w:szCs w:val="21"/>
        </w:rPr>
        <w:t>to inform national, regional</w:t>
      </w:r>
      <w:r w:rsidR="00E65A82" w:rsidRPr="006974A9">
        <w:rPr>
          <w:sz w:val="21"/>
          <w:szCs w:val="21"/>
        </w:rPr>
        <w:t>,</w:t>
      </w:r>
      <w:r w:rsidR="00EA4DDE" w:rsidRPr="006974A9">
        <w:rPr>
          <w:sz w:val="21"/>
          <w:szCs w:val="21"/>
        </w:rPr>
        <w:t xml:space="preserve"> and global NCD prior</w:t>
      </w:r>
      <w:r w:rsidR="00C75CDB" w:rsidRPr="006974A9">
        <w:rPr>
          <w:sz w:val="21"/>
          <w:szCs w:val="21"/>
        </w:rPr>
        <w:t>i</w:t>
      </w:r>
      <w:r w:rsidR="00EA4DDE" w:rsidRPr="006974A9">
        <w:rPr>
          <w:sz w:val="21"/>
          <w:szCs w:val="21"/>
        </w:rPr>
        <w:t>ties. In addition, standardized datasets will facilitate cross-country comparisons and promote research.</w:t>
      </w:r>
      <w:r w:rsidRPr="006974A9">
        <w:rPr>
          <w:sz w:val="21"/>
          <w:szCs w:val="21"/>
        </w:rPr>
        <w:t xml:space="preserve"> </w:t>
      </w:r>
      <w:r w:rsidR="00E74AA7" w:rsidRPr="006974A9">
        <w:rPr>
          <w:sz w:val="21"/>
          <w:szCs w:val="21"/>
        </w:rPr>
        <w:t>C</w:t>
      </w:r>
      <w:r w:rsidR="00EA4DDE" w:rsidRPr="006974A9">
        <w:rPr>
          <w:sz w:val="21"/>
          <w:szCs w:val="21"/>
        </w:rPr>
        <w:t xml:space="preserve">ountries are encouraged to make </w:t>
      </w:r>
      <w:r w:rsidR="00E74AA7" w:rsidRPr="006974A9">
        <w:rPr>
          <w:sz w:val="21"/>
          <w:szCs w:val="21"/>
        </w:rPr>
        <w:t xml:space="preserve">their </w:t>
      </w:r>
      <w:r w:rsidR="00EA4DDE" w:rsidRPr="006974A9">
        <w:rPr>
          <w:sz w:val="21"/>
          <w:szCs w:val="21"/>
        </w:rPr>
        <w:t>data available</w:t>
      </w:r>
      <w:r w:rsidR="00E65A82" w:rsidRPr="006974A9">
        <w:rPr>
          <w:sz w:val="21"/>
          <w:szCs w:val="21"/>
        </w:rPr>
        <w:t xml:space="preserve"> in the public domain</w:t>
      </w:r>
      <w:r w:rsidR="00EA4DDE" w:rsidRPr="006974A9">
        <w:rPr>
          <w:sz w:val="21"/>
          <w:szCs w:val="21"/>
        </w:rPr>
        <w:t xml:space="preserve">, with the </w:t>
      </w:r>
      <w:r w:rsidR="00AD3C03" w:rsidRPr="006974A9">
        <w:rPr>
          <w:sz w:val="21"/>
          <w:szCs w:val="21"/>
        </w:rPr>
        <w:t xml:space="preserve">exclusion </w:t>
      </w:r>
      <w:r w:rsidR="00E65A82" w:rsidRPr="006974A9">
        <w:rPr>
          <w:sz w:val="21"/>
          <w:szCs w:val="21"/>
        </w:rPr>
        <w:t>of any confidential information</w:t>
      </w:r>
      <w:r w:rsidR="00EA4DDE" w:rsidRPr="006974A9">
        <w:rPr>
          <w:sz w:val="21"/>
          <w:szCs w:val="21"/>
        </w:rPr>
        <w:t>.</w:t>
      </w:r>
      <w:r w:rsidR="00AC5B3D" w:rsidRPr="006974A9">
        <w:rPr>
          <w:sz w:val="21"/>
          <w:szCs w:val="21"/>
        </w:rPr>
        <w:t xml:space="preserve"> </w:t>
      </w:r>
      <w:r w:rsidR="00DD34A1" w:rsidRPr="006974A9">
        <w:rPr>
          <w:sz w:val="21"/>
          <w:szCs w:val="21"/>
        </w:rPr>
        <w:t xml:space="preserve">The country factsheet </w:t>
      </w:r>
      <w:r w:rsidR="00C75CDB" w:rsidRPr="006974A9">
        <w:rPr>
          <w:sz w:val="21"/>
          <w:szCs w:val="21"/>
        </w:rPr>
        <w:t>will be released within four</w:t>
      </w:r>
      <w:r w:rsidRPr="006974A9">
        <w:rPr>
          <w:sz w:val="21"/>
          <w:szCs w:val="21"/>
        </w:rPr>
        <w:t xml:space="preserve"> months of data </w:t>
      </w:r>
      <w:r w:rsidR="00C75CDB" w:rsidRPr="006974A9">
        <w:rPr>
          <w:sz w:val="21"/>
          <w:szCs w:val="21"/>
        </w:rPr>
        <w:t>collection and p</w:t>
      </w:r>
      <w:r w:rsidRPr="006974A9">
        <w:rPr>
          <w:sz w:val="21"/>
          <w:szCs w:val="21"/>
        </w:rPr>
        <w:t>ublic use datasets will be available</w:t>
      </w:r>
      <w:r w:rsidR="00BB239A" w:rsidRPr="006974A9">
        <w:rPr>
          <w:sz w:val="21"/>
          <w:szCs w:val="21"/>
        </w:rPr>
        <w:t xml:space="preserve"> in the subsequent</w:t>
      </w:r>
      <w:r w:rsidRPr="006974A9">
        <w:rPr>
          <w:sz w:val="21"/>
          <w:szCs w:val="21"/>
        </w:rPr>
        <w:t xml:space="preserve"> </w:t>
      </w:r>
      <w:r w:rsidR="00C75CDB" w:rsidRPr="006974A9">
        <w:rPr>
          <w:sz w:val="21"/>
          <w:szCs w:val="21"/>
        </w:rPr>
        <w:t>two</w:t>
      </w:r>
      <w:r w:rsidRPr="006974A9">
        <w:rPr>
          <w:sz w:val="21"/>
          <w:szCs w:val="21"/>
        </w:rPr>
        <w:t xml:space="preserve"> months</w:t>
      </w:r>
      <w:r w:rsidR="00DD34A1" w:rsidRPr="006974A9">
        <w:rPr>
          <w:sz w:val="21"/>
          <w:szCs w:val="21"/>
        </w:rPr>
        <w:t>, as permitted by in-country data release policies.</w:t>
      </w:r>
    </w:p>
    <w:p w14:paraId="20448334" w14:textId="77777777" w:rsidR="00420D38" w:rsidRPr="006974A9" w:rsidRDefault="00420D38" w:rsidP="00FF2C07">
      <w:pPr>
        <w:pStyle w:val="ListParagraph"/>
        <w:rPr>
          <w:rFonts w:cs="Franklin Gothic Book"/>
          <w:b/>
          <w:sz w:val="21"/>
          <w:szCs w:val="21"/>
        </w:rPr>
      </w:pPr>
    </w:p>
    <w:p w14:paraId="7F6A28C5" w14:textId="77777777" w:rsidR="00225B38" w:rsidRPr="006974A9" w:rsidRDefault="00225B38" w:rsidP="00225B38">
      <w:pPr>
        <w:pStyle w:val="ListParagraph"/>
        <w:numPr>
          <w:ilvl w:val="0"/>
          <w:numId w:val="8"/>
        </w:numPr>
        <w:spacing w:after="0" w:line="240" w:lineRule="auto"/>
        <w:rPr>
          <w:b/>
          <w:sz w:val="21"/>
          <w:szCs w:val="21"/>
        </w:rPr>
      </w:pPr>
      <w:r w:rsidRPr="006974A9">
        <w:rPr>
          <w:b/>
          <w:sz w:val="21"/>
          <w:szCs w:val="21"/>
        </w:rPr>
        <w:t xml:space="preserve">Are the survey implementation </w:t>
      </w:r>
      <w:r w:rsidR="00D077FA" w:rsidRPr="006974A9">
        <w:rPr>
          <w:b/>
          <w:sz w:val="21"/>
          <w:szCs w:val="21"/>
        </w:rPr>
        <w:t>materials and technical tools</w:t>
      </w:r>
      <w:r w:rsidRPr="006974A9">
        <w:rPr>
          <w:b/>
          <w:sz w:val="21"/>
          <w:szCs w:val="21"/>
        </w:rPr>
        <w:t xml:space="preserve"> publicly accessible?</w:t>
      </w:r>
    </w:p>
    <w:p w14:paraId="26AB0754" w14:textId="3DE4A2AB" w:rsidR="00D077FA" w:rsidRPr="00172341" w:rsidRDefault="00225B38" w:rsidP="00D077FA">
      <w:pPr>
        <w:pStyle w:val="ListParagraph"/>
        <w:spacing w:after="0" w:line="240" w:lineRule="auto"/>
        <w:rPr>
          <w:b/>
          <w:sz w:val="21"/>
          <w:szCs w:val="21"/>
        </w:rPr>
      </w:pPr>
      <w:r w:rsidRPr="00172341">
        <w:rPr>
          <w:sz w:val="21"/>
          <w:szCs w:val="21"/>
        </w:rPr>
        <w:t xml:space="preserve">The </w:t>
      </w:r>
      <w:r w:rsidR="00E01D60" w:rsidRPr="00172341">
        <w:rPr>
          <w:sz w:val="21"/>
          <w:szCs w:val="21"/>
        </w:rPr>
        <w:t>online portal</w:t>
      </w:r>
      <w:r w:rsidRPr="00172341">
        <w:rPr>
          <w:sz w:val="21"/>
          <w:szCs w:val="21"/>
        </w:rPr>
        <w:t>, available in a public domain, features a searchable repository for NCD Mobile Phone</w:t>
      </w:r>
      <w:r w:rsidR="00394F2A" w:rsidRPr="00172341">
        <w:rPr>
          <w:sz w:val="21"/>
          <w:szCs w:val="21"/>
        </w:rPr>
        <w:t xml:space="preserve"> Survey manuals, </w:t>
      </w:r>
      <w:r w:rsidRPr="00172341">
        <w:rPr>
          <w:sz w:val="21"/>
          <w:szCs w:val="21"/>
        </w:rPr>
        <w:t xml:space="preserve">instructional videos, and other support tools. </w:t>
      </w:r>
      <w:r w:rsidR="00957316" w:rsidRPr="00172341">
        <w:rPr>
          <w:sz w:val="21"/>
          <w:szCs w:val="21"/>
        </w:rPr>
        <w:t>A collaborative forum</w:t>
      </w:r>
      <w:r w:rsidR="00A56C50" w:rsidRPr="00172341">
        <w:rPr>
          <w:sz w:val="21"/>
          <w:szCs w:val="21"/>
        </w:rPr>
        <w:t xml:space="preserve">, </w:t>
      </w:r>
      <w:r w:rsidR="00EC6DFE" w:rsidRPr="00172341">
        <w:rPr>
          <w:sz w:val="21"/>
          <w:szCs w:val="21"/>
        </w:rPr>
        <w:t>Knowledge Base</w:t>
      </w:r>
      <w:r w:rsidR="00A56C50" w:rsidRPr="00172341">
        <w:rPr>
          <w:sz w:val="21"/>
          <w:szCs w:val="21"/>
        </w:rPr>
        <w:t>,</w:t>
      </w:r>
      <w:r w:rsidR="00957316" w:rsidRPr="00172341">
        <w:rPr>
          <w:sz w:val="21"/>
          <w:szCs w:val="21"/>
        </w:rPr>
        <w:t xml:space="preserve"> is also featured </w:t>
      </w:r>
      <w:r w:rsidR="00A56C50" w:rsidRPr="00172341">
        <w:rPr>
          <w:sz w:val="21"/>
          <w:szCs w:val="21"/>
        </w:rPr>
        <w:t xml:space="preserve">on the NCD Mobile Phone </w:t>
      </w:r>
      <w:r w:rsidR="00BB6458" w:rsidRPr="00172341">
        <w:rPr>
          <w:sz w:val="21"/>
          <w:szCs w:val="21"/>
        </w:rPr>
        <w:t xml:space="preserve">Survey </w:t>
      </w:r>
      <w:r w:rsidR="00A56C50" w:rsidRPr="00172341">
        <w:rPr>
          <w:sz w:val="21"/>
          <w:szCs w:val="21"/>
        </w:rPr>
        <w:t>website (</w:t>
      </w:r>
      <w:hyperlink r:id="rId10" w:history="1">
        <w:r w:rsidR="003D405A">
          <w:rPr>
            <w:rStyle w:val="Hyperlink"/>
            <w:sz w:val="21"/>
            <w:szCs w:val="21"/>
          </w:rPr>
          <w:t>www.ncdmobile.org</w:t>
        </w:r>
      </w:hyperlink>
      <w:r w:rsidR="00A56C50" w:rsidRPr="00172341">
        <w:rPr>
          <w:sz w:val="21"/>
          <w:szCs w:val="21"/>
        </w:rPr>
        <w:t xml:space="preserve">) </w:t>
      </w:r>
      <w:r w:rsidR="00957316" w:rsidRPr="00172341">
        <w:rPr>
          <w:sz w:val="21"/>
          <w:szCs w:val="21"/>
        </w:rPr>
        <w:t>to share user experiences, work with other users and experts and discuss general issues related to survey implementation.</w:t>
      </w:r>
    </w:p>
    <w:p w14:paraId="0A44DB70" w14:textId="77777777" w:rsidR="006F672F" w:rsidRPr="00172341" w:rsidRDefault="006F672F" w:rsidP="00D077FA">
      <w:pPr>
        <w:pStyle w:val="ListParagraph"/>
        <w:spacing w:after="0" w:line="240" w:lineRule="auto"/>
        <w:rPr>
          <w:sz w:val="21"/>
          <w:szCs w:val="21"/>
        </w:rPr>
      </w:pPr>
    </w:p>
    <w:p w14:paraId="2248E0E7" w14:textId="3F6ABEF2" w:rsidR="00D077FA" w:rsidRPr="00172341" w:rsidRDefault="00D077FA">
      <w:pPr>
        <w:pStyle w:val="ListParagraph"/>
        <w:spacing w:after="0" w:line="240" w:lineRule="auto"/>
        <w:rPr>
          <w:sz w:val="21"/>
          <w:szCs w:val="21"/>
        </w:rPr>
      </w:pPr>
      <w:r w:rsidRPr="00172341">
        <w:rPr>
          <w:sz w:val="21"/>
          <w:szCs w:val="21"/>
        </w:rPr>
        <w:t>Technical assistance for NCD mobile phone surveys is available from CDC, in collaboration with RTI International and</w:t>
      </w:r>
      <w:r w:rsidR="00592AF3" w:rsidRPr="00172341">
        <w:rPr>
          <w:rFonts w:ascii="Calibri" w:hAnsi="Calibri"/>
          <w:spacing w:val="7"/>
          <w:sz w:val="21"/>
          <w:szCs w:val="21"/>
          <w:lang w:val="en-GB"/>
        </w:rPr>
        <w:t xml:space="preserve"> </w:t>
      </w:r>
      <w:r w:rsidRPr="00172341">
        <w:rPr>
          <w:rFonts w:ascii="Calibri" w:hAnsi="Calibri"/>
          <w:spacing w:val="7"/>
          <w:sz w:val="21"/>
          <w:szCs w:val="21"/>
          <w:lang w:val="en-GB"/>
        </w:rPr>
        <w:t>InSTEDD</w:t>
      </w:r>
      <w:r w:rsidRPr="00172341">
        <w:rPr>
          <w:sz w:val="21"/>
          <w:szCs w:val="21"/>
        </w:rPr>
        <w:t xml:space="preserve">. Additionally, manuals, guidance videos and </w:t>
      </w:r>
      <w:r w:rsidR="00592AF3" w:rsidRPr="00172341">
        <w:rPr>
          <w:sz w:val="21"/>
          <w:szCs w:val="21"/>
        </w:rPr>
        <w:t xml:space="preserve">other </w:t>
      </w:r>
      <w:r w:rsidR="00333AE6" w:rsidRPr="00172341">
        <w:rPr>
          <w:sz w:val="21"/>
          <w:szCs w:val="21"/>
        </w:rPr>
        <w:t xml:space="preserve">resources </w:t>
      </w:r>
      <w:r w:rsidRPr="00172341">
        <w:rPr>
          <w:sz w:val="21"/>
          <w:szCs w:val="21"/>
        </w:rPr>
        <w:t>will be available to support country implementation.</w:t>
      </w:r>
    </w:p>
    <w:p w14:paraId="60E8C5FF" w14:textId="3099D9AD" w:rsidR="00225B38" w:rsidRPr="006974A9" w:rsidRDefault="00225B38" w:rsidP="00225B38">
      <w:pPr>
        <w:pStyle w:val="ListParagraph"/>
        <w:spacing w:after="0" w:line="240" w:lineRule="auto"/>
        <w:rPr>
          <w:sz w:val="21"/>
          <w:szCs w:val="21"/>
        </w:rPr>
      </w:pPr>
    </w:p>
    <w:sectPr w:rsidR="00225B38" w:rsidRPr="006974A9" w:rsidSect="009C1328">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129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E189E" w14:textId="77777777" w:rsidR="00503166" w:rsidRDefault="00503166" w:rsidP="008B5D54">
      <w:pPr>
        <w:spacing w:after="0" w:line="240" w:lineRule="auto"/>
      </w:pPr>
      <w:r>
        <w:separator/>
      </w:r>
    </w:p>
  </w:endnote>
  <w:endnote w:type="continuationSeparator" w:id="0">
    <w:p w14:paraId="38939453" w14:textId="77777777" w:rsidR="00503166" w:rsidRDefault="00503166"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8CA45" w14:textId="77777777" w:rsidR="00BB1A27" w:rsidRDefault="00BB1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41397" w14:textId="62D39E38" w:rsidR="00503166" w:rsidRDefault="00BB1A27" w:rsidP="0031094C">
    <w:pPr>
      <w:pStyle w:val="Footer"/>
      <w:ind w:left="3240" w:firstLine="3960"/>
      <w:rPr>
        <w:sz w:val="20"/>
      </w:rPr>
    </w:pPr>
    <w:r>
      <w:rPr>
        <w:noProof/>
      </w:rPr>
      <mc:AlternateContent>
        <mc:Choice Requires="wps">
          <w:drawing>
            <wp:anchor distT="0" distB="0" distL="114300" distR="114300" simplePos="0" relativeHeight="251672064" behindDoc="0" locked="0" layoutInCell="1" allowOverlap="1" wp14:anchorId="33B39572" wp14:editId="31DC0348">
              <wp:simplePos x="0" y="0"/>
              <wp:positionH relativeFrom="column">
                <wp:posOffset>4363223</wp:posOffset>
              </wp:positionH>
              <wp:positionV relativeFrom="page">
                <wp:posOffset>9583448</wp:posOffset>
              </wp:positionV>
              <wp:extent cx="1316355" cy="227965"/>
              <wp:effectExtent l="0" t="0" r="0" b="635"/>
              <wp:wrapNone/>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316355" cy="2279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E67D73" w14:textId="493BAEBE" w:rsidR="00503166" w:rsidRPr="006974A9" w:rsidRDefault="00503166" w:rsidP="0031094C">
                          <w:pPr>
                            <w:pStyle w:val="Footer"/>
                            <w:rPr>
                              <w:sz w:val="14"/>
                              <w:szCs w:val="14"/>
                            </w:rPr>
                          </w:pPr>
                          <w:bookmarkStart w:id="0" w:name="_GoBack"/>
                          <w:r>
                            <w:rPr>
                              <w:sz w:val="14"/>
                              <w:szCs w:val="14"/>
                            </w:rPr>
                            <w:t xml:space="preserve">Last Updated: </w:t>
                          </w:r>
                          <w:r w:rsidR="007E477F">
                            <w:rPr>
                              <w:sz w:val="14"/>
                              <w:szCs w:val="14"/>
                            </w:rPr>
                            <w:t>10.6</w:t>
                          </w:r>
                          <w:r>
                            <w:rPr>
                              <w:sz w:val="14"/>
                              <w:szCs w:val="14"/>
                            </w:rPr>
                            <w:t>.2017</w:t>
                          </w:r>
                        </w:p>
                        <w:bookmarkEnd w:id="0"/>
                        <w:p w14:paraId="24676EE2" w14:textId="77777777" w:rsidR="00503166" w:rsidRPr="006974A9" w:rsidRDefault="00503166" w:rsidP="0031094C">
                          <w:pPr>
                            <w:spacing w:after="0"/>
                            <w:jc w:val="right"/>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39572" id="_x0000_t202" coordsize="21600,21600" o:spt="202" path="m,l,21600r21600,l21600,xe">
              <v:stroke joinstyle="miter"/>
              <v:path gradientshapeok="t" o:connecttype="rect"/>
            </v:shapetype>
            <v:shape id="Text Box 4" o:spid="_x0000_s1027" type="#_x0000_t202" style="position:absolute;left:0;text-align:left;margin-left:343.55pt;margin-top:754.6pt;width:103.65pt;height:17.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1uWxQIAANYFAAAOAAAAZHJzL2Uyb0RvYy54bWysVFtv2jAUfp+0/2D5nSbQQEvUUKVUTJNQ&#10;W41OfTaODVETH882EDbtv+/YCZd1e+m0l8T2+c7tO5eb26auyFYYW4LKaP8ipkQoDkWpVhn9+jzr&#10;XVNiHVMFq0CJjO6FpbeTjx9udjoVA1hDVQhD0Iiy6U5ndO2cTqPI8rWomb0ALRQKJZiaObyaVVQY&#10;tkPrdRUN4ngU7cAU2gAX1uLrfSukk2BfSsHdo5RWOFJlFGNz4WvCd+m/0eSGpSvD9LrkXRjsH6Ko&#10;WanQ6dHUPXOMbEz5h6m65AYsSHfBoY5AypKLkANm04/fZLNYMy1CLkiO1Uea7P8zyx+2T4aURUYT&#10;ShSrsUTPonHkDhqSeHZ22qYIWmiEuQafscohU6vnwF8tUTBdM7USudXItpeiVnSm1tqwaMAT1EhT&#10;+z+mTtAW1mR/rIN3zL2Dy/7ocjikhKNsMLgaj4bB6ElbG+s+CaiJP2TUoOcQFNvOrfP+WXqAeGcK&#10;ZmVVhVpX6rcHBLYvIjRLq81SjASPHuljCoX8MR1eDfKr4bg3yof9XtKPr3t5Hg9697M8zuNkNh0n&#10;dz+7OA/6gYc2dc+IdftKeKuV+iIk0h4Y8A+h4cW0MmTLsFUZ50K5lsoO7VESs3iPYocPeYT83qPc&#10;MoIawTMod1SuSwWmbQI/p6ewi9dDyLLFd53Q5e0pcM2yCf0WkP5lCcUem8tAO5xW81mJVZ0z656Y&#10;wWnEHsEN4x7xIyvYZRS6EyVrMN//9u7xOCQopWSH051R+23DjKCk+qxwfMb9JPHrIFwSLCxezLlk&#10;eS5Rm3oKWJU+7jLNw9HjXXU4SgP1Cy6i3HtFEVMcfWfUHY5T1+4cXGRc5HkA4QLQzM3VQvPDTPme&#10;fW5emNFdYztspAc47AGWvunvFuvroyDfOJBlaP4Tqx3/uDzCTHSLzm+n83tAndbx5BcAAAD//wMA&#10;UEsDBBQABgAIAAAAIQBf/WM54QAAAA0BAAAPAAAAZHJzL2Rvd25yZXYueG1sTI9BTsMwEEX3SNzB&#10;mkrsqJMqLWkap0JIFQixIfQAbmziKPHYiu0kcHrcFV3O/Kc/b8rjogcyydF1Bhmk6wSIxMaIDlsG&#10;56/TYw7EeY6CDwYlgx/p4Fjd35W8EGbGTznVviWxBF3BGSjvbUGpa5TU3K2NlRizbzNq7uM4tlSM&#10;fI7leqCbJNlRzTuMFxS38kXJpq+DZnAKr296+qXBvtfNjMr24fzRM/awWp4PQLxc/D8MV/2oDlV0&#10;upiAwpGBwS5/SiMag22y3wCJSL7PMiCX6yrbpkCrkt5+Uf0BAAD//wMAUEsBAi0AFAAGAAgAAAAh&#10;ALaDOJL+AAAA4QEAABMAAAAAAAAAAAAAAAAAAAAAAFtDb250ZW50X1R5cGVzXS54bWxQSwECLQAU&#10;AAYACAAAACEAOP0h/9YAAACUAQAACwAAAAAAAAAAAAAAAAAvAQAAX3JlbHMvLnJlbHNQSwECLQAU&#10;AAYACAAAACEAmytblsUCAADWBQAADgAAAAAAAAAAAAAAAAAuAgAAZHJzL2Uyb0RvYy54bWxQSwEC&#10;LQAUAAYACAAAACEAX/1jOeEAAAANAQAADwAAAAAAAAAAAAAAAAAfBQAAZHJzL2Rvd25yZXYueG1s&#10;UEsFBgAAAAAEAAQA8wAAAC0GAAAAAA==&#10;" filled="f" stroked="f">
              <v:path arrowok="t"/>
              <o:lock v:ext="edit" aspectratio="t"/>
              <v:textbox>
                <w:txbxContent>
                  <w:p w14:paraId="0BE67D73" w14:textId="493BAEBE" w:rsidR="00503166" w:rsidRPr="006974A9" w:rsidRDefault="00503166" w:rsidP="0031094C">
                    <w:pPr>
                      <w:pStyle w:val="Footer"/>
                      <w:rPr>
                        <w:sz w:val="14"/>
                        <w:szCs w:val="14"/>
                      </w:rPr>
                    </w:pPr>
                    <w:bookmarkStart w:id="1" w:name="_GoBack"/>
                    <w:r>
                      <w:rPr>
                        <w:sz w:val="14"/>
                        <w:szCs w:val="14"/>
                      </w:rPr>
                      <w:t xml:space="preserve">Last Updated: </w:t>
                    </w:r>
                    <w:r w:rsidR="007E477F">
                      <w:rPr>
                        <w:sz w:val="14"/>
                        <w:szCs w:val="14"/>
                      </w:rPr>
                      <w:t>10.6</w:t>
                    </w:r>
                    <w:r>
                      <w:rPr>
                        <w:sz w:val="14"/>
                        <w:szCs w:val="14"/>
                      </w:rPr>
                      <w:t>.2017</w:t>
                    </w:r>
                  </w:p>
                  <w:bookmarkEnd w:id="1"/>
                  <w:p w14:paraId="24676EE2" w14:textId="77777777" w:rsidR="00503166" w:rsidRPr="006974A9" w:rsidRDefault="00503166" w:rsidP="0031094C">
                    <w:pPr>
                      <w:spacing w:after="0"/>
                      <w:jc w:val="right"/>
                      <w:rPr>
                        <w:sz w:val="14"/>
                        <w:szCs w:val="14"/>
                      </w:rPr>
                    </w:pPr>
                  </w:p>
                </w:txbxContent>
              </v:textbox>
              <w10:wrap anchory="page"/>
            </v:shape>
          </w:pict>
        </mc:Fallback>
      </mc:AlternateContent>
    </w:r>
    <w:r w:rsidR="00503166" w:rsidRPr="00671AE2">
      <w:rPr>
        <w:noProof/>
        <w:sz w:val="20"/>
      </w:rPr>
      <w:drawing>
        <wp:anchor distT="0" distB="0" distL="114300" distR="114300" simplePos="0" relativeHeight="251671040" behindDoc="1" locked="0" layoutInCell="1" allowOverlap="1" wp14:anchorId="78EE05C6" wp14:editId="5E606946">
          <wp:simplePos x="0" y="0"/>
          <wp:positionH relativeFrom="page">
            <wp:posOffset>-190500</wp:posOffset>
          </wp:positionH>
          <wp:positionV relativeFrom="paragraph">
            <wp:posOffset>91589</wp:posOffset>
          </wp:positionV>
          <wp:extent cx="7988300" cy="292565"/>
          <wp:effectExtent l="0" t="0" r="0" b="127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NCD_FTR.tif"/>
                  <pic:cNvPicPr/>
                </pic:nvPicPr>
                <pic:blipFill>
                  <a:blip r:embed="rId1">
                    <a:extLst>
                      <a:ext uri="{28A0092B-C50C-407E-A947-70E740481C1C}">
                        <a14:useLocalDpi xmlns:a14="http://schemas.microsoft.com/office/drawing/2010/main" val="0"/>
                      </a:ext>
                    </a:extLst>
                  </a:blip>
                  <a:stretch>
                    <a:fillRect/>
                  </a:stretch>
                </pic:blipFill>
                <pic:spPr>
                  <a:xfrm>
                    <a:off x="0" y="0"/>
                    <a:ext cx="8588120" cy="314533"/>
                  </a:xfrm>
                  <a:prstGeom prst="rect">
                    <a:avLst/>
                  </a:prstGeom>
                </pic:spPr>
              </pic:pic>
            </a:graphicData>
          </a:graphic>
          <wp14:sizeRelH relativeFrom="margin">
            <wp14:pctWidth>0</wp14:pctWidth>
          </wp14:sizeRelH>
          <wp14:sizeRelV relativeFrom="margin">
            <wp14:pctHeight>0</wp14:pctHeight>
          </wp14:sizeRelV>
        </wp:anchor>
      </w:drawing>
    </w:r>
  </w:p>
  <w:p w14:paraId="68905E05" w14:textId="6F95D9DB" w:rsidR="00503166" w:rsidRPr="0031094C" w:rsidRDefault="00503166" w:rsidP="003109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0AA6A" w14:textId="77777777" w:rsidR="00BB1A27" w:rsidRDefault="00BB1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E4647" w14:textId="77777777" w:rsidR="00503166" w:rsidRDefault="00503166" w:rsidP="008B5D54">
      <w:pPr>
        <w:spacing w:after="0" w:line="240" w:lineRule="auto"/>
      </w:pPr>
      <w:r>
        <w:separator/>
      </w:r>
    </w:p>
  </w:footnote>
  <w:footnote w:type="continuationSeparator" w:id="0">
    <w:p w14:paraId="38E31D7A" w14:textId="77777777" w:rsidR="00503166" w:rsidRDefault="00503166"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F01CD" w14:textId="77777777" w:rsidR="00BB1A27" w:rsidRDefault="00BB1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C0284" w14:textId="77777777" w:rsidR="00503166" w:rsidRPr="0031094C" w:rsidRDefault="00503166" w:rsidP="0031094C">
    <w:pPr>
      <w:pStyle w:val="Header"/>
    </w:pPr>
    <w:r w:rsidRPr="009B372D">
      <w:rPr>
        <w:b/>
        <w:noProof/>
        <w:sz w:val="24"/>
        <w:szCs w:val="28"/>
      </w:rPr>
      <mc:AlternateContent>
        <mc:Choice Requires="wps">
          <w:drawing>
            <wp:anchor distT="45720" distB="45720" distL="114300" distR="114300" simplePos="0" relativeHeight="251668992" behindDoc="0" locked="0" layoutInCell="1" allowOverlap="1" wp14:anchorId="696CDA24" wp14:editId="0FF975F1">
              <wp:simplePos x="0" y="0"/>
              <wp:positionH relativeFrom="column">
                <wp:posOffset>4305935</wp:posOffset>
              </wp:positionH>
              <wp:positionV relativeFrom="page">
                <wp:posOffset>571500</wp:posOffset>
              </wp:positionV>
              <wp:extent cx="2585720" cy="345440"/>
              <wp:effectExtent l="0" t="0" r="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345440"/>
                      </a:xfrm>
                      <a:prstGeom prst="rect">
                        <a:avLst/>
                      </a:prstGeom>
                      <a:noFill/>
                      <a:ln w="9525">
                        <a:noFill/>
                        <a:miter lim="800000"/>
                        <a:headEnd/>
                        <a:tailEnd/>
                      </a:ln>
                    </wps:spPr>
                    <wps:txbx>
                      <w:txbxContent>
                        <w:p w14:paraId="3D660B50" w14:textId="77777777" w:rsidR="00503166" w:rsidRPr="00E9342D" w:rsidRDefault="00503166" w:rsidP="0031094C">
                          <w:pPr>
                            <w:spacing w:before="60" w:after="0" w:line="240" w:lineRule="auto"/>
                            <w:ind w:left="720"/>
                            <w:jc w:val="right"/>
                            <w:rPr>
                              <w:b/>
                              <w:color w:val="FFFFFF" w:themeColor="background1"/>
                            </w:rPr>
                          </w:pPr>
                          <w:r>
                            <w:rPr>
                              <w:b/>
                              <w:color w:val="FFFFFF" w:themeColor="background1"/>
                            </w:rPr>
                            <w:t>Frequently Asked Questions</w:t>
                          </w:r>
                        </w:p>
                        <w:p w14:paraId="0ECCD515" w14:textId="77777777" w:rsidR="00503166" w:rsidRPr="009C1328" w:rsidRDefault="00503166" w:rsidP="0031094C">
                          <w:pPr>
                            <w:spacing w:before="60" w:after="0" w:line="240" w:lineRule="auto"/>
                            <w:ind w:left="720"/>
                            <w:jc w:val="right"/>
                            <w:rPr>
                              <w:b/>
                              <w:color w:val="FFFFFF" w:themeColor="background1"/>
                              <w:sz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6CDA24" id="_x0000_t202" coordsize="21600,21600" o:spt="202" path="m,l,21600r21600,l21600,xe">
              <v:stroke joinstyle="miter"/>
              <v:path gradientshapeok="t" o:connecttype="rect"/>
            </v:shapetype>
            <v:shape id="Text Box 2" o:spid="_x0000_s1026" type="#_x0000_t202" style="position:absolute;margin-left:339.05pt;margin-top:45pt;width:203.6pt;height:27.2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zwBgIAAPIDAAAOAAAAZHJzL2Uyb0RvYy54bWysU9tu2zAMfR+wfxD0vjjxki014hRduw4D&#10;ugvQ7gMYWY6FSaImKbGzry8lp2nQvg3TgyCJ5CHPIbW6HIxme+mDQlvz2WTKmbQCG2W3Nf/1cPtu&#10;yVmIYBvQaGXNDzLwy/XbN6veVbLEDnUjPSMQG6re1byL0VVFEUQnDYQJOmnJ2KI3EOnqt0XjoSd0&#10;o4tyOv1Q9Ogb51HIEOj1ZjTydcZvWynij7YNMjJdc6ot5t3nfZP2Yr2CauvBdUocy4B/qMKAspT0&#10;BHUDEdjOq1dQRgmPAds4EWgKbFslZOZAbGbTF2zuO3AycyFxgjvJFP4frPi+/+mZaqh3nFkw1KIH&#10;OUT2CQdWJnV6FypyunfkFgd6Tp6JaXB3KH4HZvG6A7uVV95j30loqLpZiizOQkeckEA2/TdsKA3s&#10;ImagofUmAZIYjNCpS4dTZ1Ipgh7LxXLxsSSTINv7+WI+z60roHqKdj7ELxINS4eae+p8Rof9XYip&#10;GqieXFIyi7dK69x9bVlf84tFucgBZxajIg2nVqbmy2la47gkkp9tk4MjKD2eKYG2R9aJ6Eg5DpuB&#10;HJMUG2wOxN/jOIT0aejQof/LWU8DWPPwZwdecqa/WtLwYpZIspgv85G9P7dszi1gBUHVPHI2Hq9j&#10;nvKR6xVp3aosw3Mlx1ppsLI6x0+QJvf8nr2ev+r6EQAA//8DAFBLAwQUAAYACAAAACEAaWWk8t8A&#10;AAALAQAADwAAAGRycy9kb3ducmV2LnhtbEyPTU/DMAyG70j7D5GRuLFk0G1daTohEFcQ+0DiljVe&#10;W61xqiZby7/HO8HNlh+9ft58PbpWXLAPjScNs6kCgVR621ClYbd9u09BhGjImtYTavjBAOticpOb&#10;zPqBPvGyiZXgEAqZ0VDH2GVShrJGZ8LUd0h8O/remchrX0nbm4HDXSsflFpIZxriD7Xp8KXG8rQ5&#10;Ow379+P3V6I+qlc37wY/KkluJbW+ux2fn0BEHOMfDFd9VoeCnQ7+TDaIVsNimc4Y1bBS3OkKqHT+&#10;COLAU5IkIItc/u9Q/AIAAP//AwBQSwECLQAUAAYACAAAACEAtoM4kv4AAADhAQAAEwAAAAAAAAAA&#10;AAAAAAAAAAAAW0NvbnRlbnRfVHlwZXNdLnhtbFBLAQItABQABgAIAAAAIQA4/SH/1gAAAJQBAAAL&#10;AAAAAAAAAAAAAAAAAC8BAABfcmVscy8ucmVsc1BLAQItABQABgAIAAAAIQCev9zwBgIAAPIDAAAO&#10;AAAAAAAAAAAAAAAAAC4CAABkcnMvZTJvRG9jLnhtbFBLAQItABQABgAIAAAAIQBpZaTy3wAAAAsB&#10;AAAPAAAAAAAAAAAAAAAAAGAEAABkcnMvZG93bnJldi54bWxQSwUGAAAAAAQABADzAAAAbAUAAAAA&#10;" filled="f" stroked="f">
              <v:textbox>
                <w:txbxContent>
                  <w:p w14:paraId="3D660B50" w14:textId="77777777" w:rsidR="00503166" w:rsidRPr="00E9342D" w:rsidRDefault="00503166" w:rsidP="0031094C">
                    <w:pPr>
                      <w:spacing w:before="60" w:after="0" w:line="240" w:lineRule="auto"/>
                      <w:ind w:left="720"/>
                      <w:jc w:val="right"/>
                      <w:rPr>
                        <w:b/>
                        <w:color w:val="FFFFFF" w:themeColor="background1"/>
                      </w:rPr>
                    </w:pPr>
                    <w:r>
                      <w:rPr>
                        <w:b/>
                        <w:color w:val="FFFFFF" w:themeColor="background1"/>
                      </w:rPr>
                      <w:t>Frequently Asked Questions</w:t>
                    </w:r>
                  </w:p>
                  <w:p w14:paraId="0ECCD515" w14:textId="77777777" w:rsidR="00503166" w:rsidRPr="009C1328" w:rsidRDefault="00503166" w:rsidP="0031094C">
                    <w:pPr>
                      <w:spacing w:before="60" w:after="0" w:line="240" w:lineRule="auto"/>
                      <w:ind w:left="720"/>
                      <w:jc w:val="right"/>
                      <w:rPr>
                        <w:b/>
                        <w:color w:val="FFFFFF" w:themeColor="background1"/>
                        <w:sz w:val="21"/>
                      </w:rPr>
                    </w:pPr>
                  </w:p>
                </w:txbxContent>
              </v:textbox>
              <w10:wrap anchory="page"/>
            </v:shape>
          </w:pict>
        </mc:Fallback>
      </mc:AlternateContent>
    </w:r>
    <w:r>
      <w:rPr>
        <w:noProof/>
      </w:rPr>
      <w:drawing>
        <wp:anchor distT="0" distB="0" distL="114300" distR="114300" simplePos="0" relativeHeight="251667968" behindDoc="1" locked="0" layoutInCell="1" allowOverlap="1" wp14:anchorId="702E5060" wp14:editId="3BCE6B10">
          <wp:simplePos x="0" y="0"/>
          <wp:positionH relativeFrom="column">
            <wp:posOffset>-698500</wp:posOffset>
          </wp:positionH>
          <wp:positionV relativeFrom="paragraph">
            <wp:posOffset>-552500</wp:posOffset>
          </wp:positionV>
          <wp:extent cx="7793587" cy="601395"/>
          <wp:effectExtent l="0" t="0" r="4445"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D Mobile Header_Surveillance.png"/>
                  <pic:cNvPicPr/>
                </pic:nvPicPr>
                <pic:blipFill>
                  <a:blip r:embed="rId1">
                    <a:extLst>
                      <a:ext uri="{28A0092B-C50C-407E-A947-70E740481C1C}">
                        <a14:useLocalDpi xmlns:a14="http://schemas.microsoft.com/office/drawing/2010/main" val="0"/>
                      </a:ext>
                    </a:extLst>
                  </a:blip>
                  <a:stretch>
                    <a:fillRect/>
                  </a:stretch>
                </pic:blipFill>
                <pic:spPr>
                  <a:xfrm>
                    <a:off x="0" y="0"/>
                    <a:ext cx="8005487" cy="61774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3D6F5" w14:textId="77777777" w:rsidR="00BB1A27" w:rsidRDefault="00BB1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6.9pt;height:22.55pt" o:bullet="t">
        <v:imagedata r:id="rId1" o:title="NCD Arrow_purple"/>
      </v:shape>
    </w:pict>
  </w:numPicBullet>
  <w:abstractNum w:abstractNumId="0" w15:restartNumberingAfterBreak="0">
    <w:nsid w:val="FFFFFF1D"/>
    <w:multiLevelType w:val="multilevel"/>
    <w:tmpl w:val="E3F25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430C9"/>
    <w:multiLevelType w:val="hybridMultilevel"/>
    <w:tmpl w:val="6D281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26760E"/>
    <w:multiLevelType w:val="hybridMultilevel"/>
    <w:tmpl w:val="EC00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251E8"/>
    <w:multiLevelType w:val="hybridMultilevel"/>
    <w:tmpl w:val="A9CA381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41733"/>
    <w:multiLevelType w:val="hybridMultilevel"/>
    <w:tmpl w:val="4A02C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39669A"/>
    <w:multiLevelType w:val="hybridMultilevel"/>
    <w:tmpl w:val="CEE83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E2497"/>
    <w:multiLevelType w:val="hybridMultilevel"/>
    <w:tmpl w:val="1188EA46"/>
    <w:lvl w:ilvl="0" w:tplc="3E12BE7C">
      <w:start w:val="17"/>
      <w:numFmt w:val="decimal"/>
      <w:lvlText w:val="%1."/>
      <w:lvlJc w:val="left"/>
      <w:pPr>
        <w:ind w:left="720" w:hanging="360"/>
      </w:pPr>
      <w:rPr>
        <w:rFonts w:asciiTheme="minorHAnsi" w:hAnsiTheme="minorHAnsi" w:cs="Franklin Gothic Book"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82022"/>
    <w:multiLevelType w:val="hybridMultilevel"/>
    <w:tmpl w:val="1E40C44A"/>
    <w:lvl w:ilvl="0" w:tplc="E4AADD0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00852D8"/>
    <w:multiLevelType w:val="hybridMultilevel"/>
    <w:tmpl w:val="0A863ACA"/>
    <w:lvl w:ilvl="0" w:tplc="2DF8EE10">
      <w:start w:val="1"/>
      <w:numFmt w:val="bullet"/>
      <w:lvlText w:val="˃"/>
      <w:lvlJc w:val="left"/>
      <w:pPr>
        <w:ind w:left="720" w:hanging="360"/>
      </w:pPr>
      <w:rPr>
        <w:rFonts w:ascii="Arial" w:hAnsi="Arial" w:hint="default"/>
        <w:b/>
        <w:i w:val="0"/>
        <w:color w:val="523092"/>
      </w:rPr>
    </w:lvl>
    <w:lvl w:ilvl="1" w:tplc="113EBE6E">
      <w:start w:val="1"/>
      <w:numFmt w:val="bullet"/>
      <w:lvlText w:val="»"/>
      <w:lvlJc w:val="left"/>
      <w:pPr>
        <w:ind w:left="1440" w:hanging="360"/>
      </w:pPr>
      <w:rPr>
        <w:rFonts w:ascii="Courier New" w:hAnsi="Courier New" w:hint="default"/>
        <w:b/>
        <w:i w:val="0"/>
        <w:color w:val="FAA21D"/>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E2947"/>
    <w:multiLevelType w:val="hybridMultilevel"/>
    <w:tmpl w:val="4E2092FC"/>
    <w:lvl w:ilvl="0" w:tplc="628853F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547539"/>
    <w:multiLevelType w:val="hybridMultilevel"/>
    <w:tmpl w:val="4260AFA4"/>
    <w:lvl w:ilvl="0" w:tplc="1826ABB8">
      <w:start w:val="17"/>
      <w:numFmt w:val="decimal"/>
      <w:lvlText w:val="%1&gt;"/>
      <w:lvlJc w:val="left"/>
      <w:pPr>
        <w:ind w:left="720" w:hanging="360"/>
      </w:pPr>
      <w:rPr>
        <w:rFonts w:asciiTheme="minorHAnsi" w:hAnsiTheme="minorHAnsi" w:cs="Franklin Gothic Book"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D1374D"/>
    <w:multiLevelType w:val="hybridMultilevel"/>
    <w:tmpl w:val="36EA0F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A65BE5"/>
    <w:multiLevelType w:val="multilevel"/>
    <w:tmpl w:val="54E8B0EC"/>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11"/>
  </w:num>
  <w:num w:numId="3">
    <w:abstractNumId w:val="9"/>
  </w:num>
  <w:num w:numId="4">
    <w:abstractNumId w:val="4"/>
  </w:num>
  <w:num w:numId="5">
    <w:abstractNumId w:val="5"/>
  </w:num>
  <w:num w:numId="6">
    <w:abstractNumId w:val="10"/>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703"/>
    <w:rsid w:val="00001023"/>
    <w:rsid w:val="00001210"/>
    <w:rsid w:val="00020364"/>
    <w:rsid w:val="00046CED"/>
    <w:rsid w:val="00050084"/>
    <w:rsid w:val="000618CD"/>
    <w:rsid w:val="00066B72"/>
    <w:rsid w:val="00074C55"/>
    <w:rsid w:val="0009251E"/>
    <w:rsid w:val="0009429A"/>
    <w:rsid w:val="00095AAA"/>
    <w:rsid w:val="00095EB3"/>
    <w:rsid w:val="000A2380"/>
    <w:rsid w:val="000A5C79"/>
    <w:rsid w:val="000B33B8"/>
    <w:rsid w:val="000B7951"/>
    <w:rsid w:val="000C634D"/>
    <w:rsid w:val="000D00B9"/>
    <w:rsid w:val="00100104"/>
    <w:rsid w:val="001020DA"/>
    <w:rsid w:val="001024E7"/>
    <w:rsid w:val="001071D3"/>
    <w:rsid w:val="0011327D"/>
    <w:rsid w:val="00115242"/>
    <w:rsid w:val="00116723"/>
    <w:rsid w:val="0012022E"/>
    <w:rsid w:val="001247C4"/>
    <w:rsid w:val="00137758"/>
    <w:rsid w:val="00143C91"/>
    <w:rsid w:val="0014589A"/>
    <w:rsid w:val="00156483"/>
    <w:rsid w:val="00172341"/>
    <w:rsid w:val="001940BC"/>
    <w:rsid w:val="00196ED6"/>
    <w:rsid w:val="001C3F44"/>
    <w:rsid w:val="001F3C48"/>
    <w:rsid w:val="002016E6"/>
    <w:rsid w:val="00201B8D"/>
    <w:rsid w:val="0020417F"/>
    <w:rsid w:val="00214768"/>
    <w:rsid w:val="00225B38"/>
    <w:rsid w:val="0022788D"/>
    <w:rsid w:val="002358B6"/>
    <w:rsid w:val="002528F9"/>
    <w:rsid w:val="00261C9E"/>
    <w:rsid w:val="0028291F"/>
    <w:rsid w:val="002874A7"/>
    <w:rsid w:val="00292DF1"/>
    <w:rsid w:val="002940B0"/>
    <w:rsid w:val="00295ECF"/>
    <w:rsid w:val="00297A2E"/>
    <w:rsid w:val="002A2239"/>
    <w:rsid w:val="002A4305"/>
    <w:rsid w:val="002B4E08"/>
    <w:rsid w:val="002C46D1"/>
    <w:rsid w:val="002C52B5"/>
    <w:rsid w:val="002D089D"/>
    <w:rsid w:val="002F047C"/>
    <w:rsid w:val="002F28BD"/>
    <w:rsid w:val="002F2DC6"/>
    <w:rsid w:val="002F4C32"/>
    <w:rsid w:val="00306B42"/>
    <w:rsid w:val="0031094C"/>
    <w:rsid w:val="00312152"/>
    <w:rsid w:val="00321A48"/>
    <w:rsid w:val="0032516D"/>
    <w:rsid w:val="003265FE"/>
    <w:rsid w:val="00333AE6"/>
    <w:rsid w:val="00334EB1"/>
    <w:rsid w:val="00335952"/>
    <w:rsid w:val="003369A2"/>
    <w:rsid w:val="00337AE1"/>
    <w:rsid w:val="00344FE3"/>
    <w:rsid w:val="00346C6E"/>
    <w:rsid w:val="003562AE"/>
    <w:rsid w:val="00356DEF"/>
    <w:rsid w:val="00362F78"/>
    <w:rsid w:val="00381E11"/>
    <w:rsid w:val="00385623"/>
    <w:rsid w:val="00394F2A"/>
    <w:rsid w:val="003A2597"/>
    <w:rsid w:val="003A6C13"/>
    <w:rsid w:val="003B0185"/>
    <w:rsid w:val="003D02EA"/>
    <w:rsid w:val="003D405A"/>
    <w:rsid w:val="003E4B7A"/>
    <w:rsid w:val="003E55D9"/>
    <w:rsid w:val="003F14F2"/>
    <w:rsid w:val="003F486C"/>
    <w:rsid w:val="00407F91"/>
    <w:rsid w:val="0041171F"/>
    <w:rsid w:val="00420D38"/>
    <w:rsid w:val="00422C6C"/>
    <w:rsid w:val="00432923"/>
    <w:rsid w:val="00442988"/>
    <w:rsid w:val="0044556B"/>
    <w:rsid w:val="00451B14"/>
    <w:rsid w:val="00453758"/>
    <w:rsid w:val="00453C09"/>
    <w:rsid w:val="00456146"/>
    <w:rsid w:val="00470513"/>
    <w:rsid w:val="00497E98"/>
    <w:rsid w:val="004A41FB"/>
    <w:rsid w:val="004A751D"/>
    <w:rsid w:val="004B5FD9"/>
    <w:rsid w:val="004C55A7"/>
    <w:rsid w:val="004E0702"/>
    <w:rsid w:val="004E690E"/>
    <w:rsid w:val="004F6231"/>
    <w:rsid w:val="00503166"/>
    <w:rsid w:val="00504972"/>
    <w:rsid w:val="00512EA4"/>
    <w:rsid w:val="00516C38"/>
    <w:rsid w:val="00536706"/>
    <w:rsid w:val="005509D1"/>
    <w:rsid w:val="00553E9A"/>
    <w:rsid w:val="00557B1E"/>
    <w:rsid w:val="0056131C"/>
    <w:rsid w:val="0057162F"/>
    <w:rsid w:val="00574A2A"/>
    <w:rsid w:val="00592AF3"/>
    <w:rsid w:val="005D38DC"/>
    <w:rsid w:val="005E3D19"/>
    <w:rsid w:val="005E42C3"/>
    <w:rsid w:val="005F0CBC"/>
    <w:rsid w:val="005F4489"/>
    <w:rsid w:val="005F5677"/>
    <w:rsid w:val="0060242A"/>
    <w:rsid w:val="00612447"/>
    <w:rsid w:val="006401CA"/>
    <w:rsid w:val="00640DF0"/>
    <w:rsid w:val="006416A9"/>
    <w:rsid w:val="0064488C"/>
    <w:rsid w:val="00663A8A"/>
    <w:rsid w:val="00670234"/>
    <w:rsid w:val="00670806"/>
    <w:rsid w:val="00671AE2"/>
    <w:rsid w:val="00671B20"/>
    <w:rsid w:val="00680BE3"/>
    <w:rsid w:val="00686839"/>
    <w:rsid w:val="006974A9"/>
    <w:rsid w:val="006A14B8"/>
    <w:rsid w:val="006A442D"/>
    <w:rsid w:val="006A447E"/>
    <w:rsid w:val="006A4879"/>
    <w:rsid w:val="006B6212"/>
    <w:rsid w:val="006C0128"/>
    <w:rsid w:val="006C0D70"/>
    <w:rsid w:val="006C6578"/>
    <w:rsid w:val="006D383A"/>
    <w:rsid w:val="006F39DE"/>
    <w:rsid w:val="006F672F"/>
    <w:rsid w:val="0070255E"/>
    <w:rsid w:val="00702F94"/>
    <w:rsid w:val="007053A8"/>
    <w:rsid w:val="00707FC9"/>
    <w:rsid w:val="00726E4F"/>
    <w:rsid w:val="00743F5A"/>
    <w:rsid w:val="00773ED1"/>
    <w:rsid w:val="007755FF"/>
    <w:rsid w:val="00777E64"/>
    <w:rsid w:val="00783C8C"/>
    <w:rsid w:val="007957A1"/>
    <w:rsid w:val="007A211E"/>
    <w:rsid w:val="007A48A0"/>
    <w:rsid w:val="007B051F"/>
    <w:rsid w:val="007B581E"/>
    <w:rsid w:val="007C6123"/>
    <w:rsid w:val="007E477F"/>
    <w:rsid w:val="007E5825"/>
    <w:rsid w:val="007F258A"/>
    <w:rsid w:val="00802DA2"/>
    <w:rsid w:val="00804051"/>
    <w:rsid w:val="00814F54"/>
    <w:rsid w:val="00826470"/>
    <w:rsid w:val="00837EA3"/>
    <w:rsid w:val="00842A0D"/>
    <w:rsid w:val="0084581B"/>
    <w:rsid w:val="008460E1"/>
    <w:rsid w:val="00846244"/>
    <w:rsid w:val="00854F67"/>
    <w:rsid w:val="0087277D"/>
    <w:rsid w:val="00883A51"/>
    <w:rsid w:val="00895707"/>
    <w:rsid w:val="00895840"/>
    <w:rsid w:val="008A0B70"/>
    <w:rsid w:val="008B05CA"/>
    <w:rsid w:val="008B5D54"/>
    <w:rsid w:val="008B7182"/>
    <w:rsid w:val="008C3270"/>
    <w:rsid w:val="008D0D81"/>
    <w:rsid w:val="00900DEA"/>
    <w:rsid w:val="00905C9C"/>
    <w:rsid w:val="00906D83"/>
    <w:rsid w:val="00910E2C"/>
    <w:rsid w:val="00916974"/>
    <w:rsid w:val="00925E31"/>
    <w:rsid w:val="009346B3"/>
    <w:rsid w:val="00936660"/>
    <w:rsid w:val="00957316"/>
    <w:rsid w:val="00991E09"/>
    <w:rsid w:val="009A19E8"/>
    <w:rsid w:val="009A4285"/>
    <w:rsid w:val="009B1A40"/>
    <w:rsid w:val="009C1328"/>
    <w:rsid w:val="009C1F03"/>
    <w:rsid w:val="009D3718"/>
    <w:rsid w:val="009E0A71"/>
    <w:rsid w:val="009E6A6C"/>
    <w:rsid w:val="009F50B8"/>
    <w:rsid w:val="00A31C44"/>
    <w:rsid w:val="00A414EE"/>
    <w:rsid w:val="00A46AE1"/>
    <w:rsid w:val="00A5215F"/>
    <w:rsid w:val="00A5309B"/>
    <w:rsid w:val="00A54544"/>
    <w:rsid w:val="00A5543D"/>
    <w:rsid w:val="00A56C50"/>
    <w:rsid w:val="00A632A6"/>
    <w:rsid w:val="00A75A11"/>
    <w:rsid w:val="00A8054A"/>
    <w:rsid w:val="00A814FF"/>
    <w:rsid w:val="00A83246"/>
    <w:rsid w:val="00A943D8"/>
    <w:rsid w:val="00AA227C"/>
    <w:rsid w:val="00AB5E21"/>
    <w:rsid w:val="00AB7741"/>
    <w:rsid w:val="00AC5B3D"/>
    <w:rsid w:val="00AD3C03"/>
    <w:rsid w:val="00AD3F87"/>
    <w:rsid w:val="00AD5420"/>
    <w:rsid w:val="00AD5C4C"/>
    <w:rsid w:val="00AE4CC4"/>
    <w:rsid w:val="00AF4FD6"/>
    <w:rsid w:val="00B32B9D"/>
    <w:rsid w:val="00B335C1"/>
    <w:rsid w:val="00B4198E"/>
    <w:rsid w:val="00B55735"/>
    <w:rsid w:val="00B608AC"/>
    <w:rsid w:val="00B65313"/>
    <w:rsid w:val="00B74EC3"/>
    <w:rsid w:val="00B819E0"/>
    <w:rsid w:val="00BA0D23"/>
    <w:rsid w:val="00BA1071"/>
    <w:rsid w:val="00BA150C"/>
    <w:rsid w:val="00BA375F"/>
    <w:rsid w:val="00BA5326"/>
    <w:rsid w:val="00BA6492"/>
    <w:rsid w:val="00BB1A27"/>
    <w:rsid w:val="00BB239A"/>
    <w:rsid w:val="00BB6458"/>
    <w:rsid w:val="00BB72AF"/>
    <w:rsid w:val="00BC2D26"/>
    <w:rsid w:val="00BC5E20"/>
    <w:rsid w:val="00BD152C"/>
    <w:rsid w:val="00BD6593"/>
    <w:rsid w:val="00BE0D62"/>
    <w:rsid w:val="00BE7703"/>
    <w:rsid w:val="00BF7241"/>
    <w:rsid w:val="00BF799C"/>
    <w:rsid w:val="00C02D0F"/>
    <w:rsid w:val="00C0540F"/>
    <w:rsid w:val="00C157D4"/>
    <w:rsid w:val="00C2558B"/>
    <w:rsid w:val="00C702B4"/>
    <w:rsid w:val="00C72225"/>
    <w:rsid w:val="00C75CDB"/>
    <w:rsid w:val="00C80887"/>
    <w:rsid w:val="00C94B7B"/>
    <w:rsid w:val="00CC0DC9"/>
    <w:rsid w:val="00CC7190"/>
    <w:rsid w:val="00CD0EE6"/>
    <w:rsid w:val="00CD613E"/>
    <w:rsid w:val="00CE5E95"/>
    <w:rsid w:val="00CF1686"/>
    <w:rsid w:val="00CF48A3"/>
    <w:rsid w:val="00D038AC"/>
    <w:rsid w:val="00D077FA"/>
    <w:rsid w:val="00D24119"/>
    <w:rsid w:val="00D26F0A"/>
    <w:rsid w:val="00D72F64"/>
    <w:rsid w:val="00DB3555"/>
    <w:rsid w:val="00DC57CC"/>
    <w:rsid w:val="00DD0ECC"/>
    <w:rsid w:val="00DD34A1"/>
    <w:rsid w:val="00DD3AF9"/>
    <w:rsid w:val="00DE7F15"/>
    <w:rsid w:val="00DF2F2A"/>
    <w:rsid w:val="00DF3E4D"/>
    <w:rsid w:val="00E01D60"/>
    <w:rsid w:val="00E0633D"/>
    <w:rsid w:val="00E213E6"/>
    <w:rsid w:val="00E25C0D"/>
    <w:rsid w:val="00E3161F"/>
    <w:rsid w:val="00E32B65"/>
    <w:rsid w:val="00E45949"/>
    <w:rsid w:val="00E63FBB"/>
    <w:rsid w:val="00E65A82"/>
    <w:rsid w:val="00E74AA7"/>
    <w:rsid w:val="00E76FFC"/>
    <w:rsid w:val="00E86296"/>
    <w:rsid w:val="00EA0CB1"/>
    <w:rsid w:val="00EA4DDE"/>
    <w:rsid w:val="00EB1003"/>
    <w:rsid w:val="00EC6324"/>
    <w:rsid w:val="00EC6DFE"/>
    <w:rsid w:val="00ED0A9B"/>
    <w:rsid w:val="00EE21C2"/>
    <w:rsid w:val="00EE597A"/>
    <w:rsid w:val="00EF2DCC"/>
    <w:rsid w:val="00F075F4"/>
    <w:rsid w:val="00F21B6E"/>
    <w:rsid w:val="00F40FB4"/>
    <w:rsid w:val="00F44339"/>
    <w:rsid w:val="00F46239"/>
    <w:rsid w:val="00F531FB"/>
    <w:rsid w:val="00F70936"/>
    <w:rsid w:val="00F77E31"/>
    <w:rsid w:val="00FA63DD"/>
    <w:rsid w:val="00FB3F20"/>
    <w:rsid w:val="00FB7136"/>
    <w:rsid w:val="00FC13C1"/>
    <w:rsid w:val="00FD265C"/>
    <w:rsid w:val="00FD7FCF"/>
    <w:rsid w:val="00FE6BAE"/>
    <w:rsid w:val="00FE6E75"/>
    <w:rsid w:val="00FE7CC3"/>
    <w:rsid w:val="00FF2A38"/>
    <w:rsid w:val="00FF2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93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customStyle="1" w:styleId="Default">
    <w:name w:val="Default"/>
    <w:rsid w:val="00BE7703"/>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NormalWeb">
    <w:name w:val="Normal (Web)"/>
    <w:basedOn w:val="Normal"/>
    <w:uiPriority w:val="99"/>
    <w:unhideWhenUsed/>
    <w:rsid w:val="00BE7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2">
    <w:name w:val="CM2"/>
    <w:basedOn w:val="Default"/>
    <w:next w:val="Default"/>
    <w:uiPriority w:val="99"/>
    <w:rsid w:val="00201B8D"/>
    <w:pPr>
      <w:spacing w:line="260" w:lineRule="atLeast"/>
    </w:pPr>
    <w:rPr>
      <w:rFonts w:ascii="Franklin Gothic Medium" w:hAnsi="Franklin Gothic Medium" w:cstheme="minorBidi"/>
      <w:color w:val="auto"/>
    </w:rPr>
  </w:style>
  <w:style w:type="character" w:styleId="CommentReference">
    <w:name w:val="annotation reference"/>
    <w:basedOn w:val="DefaultParagraphFont"/>
    <w:uiPriority w:val="99"/>
    <w:semiHidden/>
    <w:unhideWhenUsed/>
    <w:rsid w:val="00201B8D"/>
    <w:rPr>
      <w:sz w:val="16"/>
      <w:szCs w:val="16"/>
    </w:rPr>
  </w:style>
  <w:style w:type="paragraph" w:styleId="CommentText">
    <w:name w:val="annotation text"/>
    <w:basedOn w:val="Normal"/>
    <w:link w:val="CommentTextChar"/>
    <w:uiPriority w:val="99"/>
    <w:semiHidden/>
    <w:unhideWhenUsed/>
    <w:rsid w:val="00201B8D"/>
    <w:pPr>
      <w:spacing w:line="240" w:lineRule="auto"/>
    </w:pPr>
    <w:rPr>
      <w:sz w:val="20"/>
      <w:szCs w:val="20"/>
    </w:rPr>
  </w:style>
  <w:style w:type="character" w:customStyle="1" w:styleId="CommentTextChar">
    <w:name w:val="Comment Text Char"/>
    <w:basedOn w:val="DefaultParagraphFont"/>
    <w:link w:val="CommentText"/>
    <w:uiPriority w:val="99"/>
    <w:semiHidden/>
    <w:rsid w:val="00201B8D"/>
    <w:rPr>
      <w:sz w:val="20"/>
      <w:szCs w:val="20"/>
    </w:rPr>
  </w:style>
  <w:style w:type="paragraph" w:styleId="CommentSubject">
    <w:name w:val="annotation subject"/>
    <w:basedOn w:val="CommentText"/>
    <w:next w:val="CommentText"/>
    <w:link w:val="CommentSubjectChar"/>
    <w:uiPriority w:val="99"/>
    <w:semiHidden/>
    <w:unhideWhenUsed/>
    <w:rsid w:val="00201B8D"/>
    <w:rPr>
      <w:b/>
      <w:bCs/>
    </w:rPr>
  </w:style>
  <w:style w:type="character" w:customStyle="1" w:styleId="CommentSubjectChar">
    <w:name w:val="Comment Subject Char"/>
    <w:basedOn w:val="CommentTextChar"/>
    <w:link w:val="CommentSubject"/>
    <w:uiPriority w:val="99"/>
    <w:semiHidden/>
    <w:rsid w:val="00201B8D"/>
    <w:rPr>
      <w:b/>
      <w:bCs/>
      <w:sz w:val="20"/>
      <w:szCs w:val="20"/>
    </w:rPr>
  </w:style>
  <w:style w:type="paragraph" w:styleId="Revision">
    <w:name w:val="Revision"/>
    <w:hidden/>
    <w:uiPriority w:val="99"/>
    <w:semiHidden/>
    <w:rsid w:val="00201B8D"/>
    <w:pPr>
      <w:spacing w:after="0" w:line="240" w:lineRule="auto"/>
    </w:pPr>
  </w:style>
  <w:style w:type="paragraph" w:styleId="BalloonText">
    <w:name w:val="Balloon Text"/>
    <w:basedOn w:val="Normal"/>
    <w:link w:val="BalloonTextChar"/>
    <w:uiPriority w:val="99"/>
    <w:semiHidden/>
    <w:unhideWhenUsed/>
    <w:rsid w:val="00201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B8D"/>
    <w:rPr>
      <w:rFonts w:ascii="Segoe UI" w:hAnsi="Segoe UI" w:cs="Segoe UI"/>
      <w:sz w:val="18"/>
      <w:szCs w:val="18"/>
    </w:rPr>
  </w:style>
  <w:style w:type="paragraph" w:styleId="ListParagraph">
    <w:name w:val="List Paragraph"/>
    <w:basedOn w:val="Normal"/>
    <w:uiPriority w:val="34"/>
    <w:qFormat/>
    <w:rsid w:val="00201B8D"/>
    <w:pPr>
      <w:ind w:left="720"/>
      <w:contextualSpacing/>
    </w:pPr>
  </w:style>
  <w:style w:type="character" w:styleId="Hyperlink">
    <w:name w:val="Hyperlink"/>
    <w:basedOn w:val="DefaultParagraphFont"/>
    <w:uiPriority w:val="99"/>
    <w:unhideWhenUsed/>
    <w:rsid w:val="00CF1686"/>
    <w:rPr>
      <w:color w:val="0000FF" w:themeColor="hyperlink"/>
      <w:u w:val="single"/>
    </w:rPr>
  </w:style>
  <w:style w:type="character" w:styleId="FollowedHyperlink">
    <w:name w:val="FollowedHyperlink"/>
    <w:basedOn w:val="DefaultParagraphFont"/>
    <w:uiPriority w:val="99"/>
    <w:semiHidden/>
    <w:unhideWhenUsed/>
    <w:rsid w:val="00CF16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59200">
      <w:bodyDiv w:val="1"/>
      <w:marLeft w:val="0"/>
      <w:marRight w:val="0"/>
      <w:marTop w:val="0"/>
      <w:marBottom w:val="0"/>
      <w:divBdr>
        <w:top w:val="none" w:sz="0" w:space="0" w:color="auto"/>
        <w:left w:val="none" w:sz="0" w:space="0" w:color="auto"/>
        <w:bottom w:val="none" w:sz="0" w:space="0" w:color="auto"/>
        <w:right w:val="none" w:sz="0" w:space="0" w:color="auto"/>
      </w:divBdr>
    </w:div>
    <w:div w:id="283119545">
      <w:bodyDiv w:val="1"/>
      <w:marLeft w:val="0"/>
      <w:marRight w:val="0"/>
      <w:marTop w:val="0"/>
      <w:marBottom w:val="0"/>
      <w:divBdr>
        <w:top w:val="none" w:sz="0" w:space="0" w:color="auto"/>
        <w:left w:val="none" w:sz="0" w:space="0" w:color="auto"/>
        <w:bottom w:val="none" w:sz="0" w:space="0" w:color="auto"/>
        <w:right w:val="none" w:sz="0" w:space="0" w:color="auto"/>
      </w:divBdr>
      <w:divsChild>
        <w:div w:id="263149695">
          <w:marLeft w:val="0"/>
          <w:marRight w:val="0"/>
          <w:marTop w:val="0"/>
          <w:marBottom w:val="0"/>
          <w:divBdr>
            <w:top w:val="none" w:sz="0" w:space="0" w:color="auto"/>
            <w:left w:val="none" w:sz="0" w:space="0" w:color="auto"/>
            <w:bottom w:val="none" w:sz="0" w:space="0" w:color="auto"/>
            <w:right w:val="none" w:sz="0" w:space="0" w:color="auto"/>
          </w:divBdr>
          <w:divsChild>
            <w:div w:id="93867921">
              <w:marLeft w:val="0"/>
              <w:marRight w:val="0"/>
              <w:marTop w:val="0"/>
              <w:marBottom w:val="0"/>
              <w:divBdr>
                <w:top w:val="none" w:sz="0" w:space="0" w:color="auto"/>
                <w:left w:val="none" w:sz="0" w:space="0" w:color="auto"/>
                <w:bottom w:val="none" w:sz="0" w:space="0" w:color="auto"/>
                <w:right w:val="none" w:sz="0" w:space="0" w:color="auto"/>
              </w:divBdr>
              <w:divsChild>
                <w:div w:id="767697108">
                  <w:marLeft w:val="0"/>
                  <w:marRight w:val="0"/>
                  <w:marTop w:val="0"/>
                  <w:marBottom w:val="0"/>
                  <w:divBdr>
                    <w:top w:val="none" w:sz="0" w:space="0" w:color="auto"/>
                    <w:left w:val="none" w:sz="0" w:space="0" w:color="auto"/>
                    <w:bottom w:val="none" w:sz="0" w:space="0" w:color="auto"/>
                    <w:right w:val="none" w:sz="0" w:space="0" w:color="auto"/>
                  </w:divBdr>
                  <w:divsChild>
                    <w:div w:id="1852603518">
                      <w:marLeft w:val="0"/>
                      <w:marRight w:val="0"/>
                      <w:marTop w:val="0"/>
                      <w:marBottom w:val="0"/>
                      <w:divBdr>
                        <w:top w:val="none" w:sz="0" w:space="0" w:color="auto"/>
                        <w:left w:val="none" w:sz="0" w:space="0" w:color="auto"/>
                        <w:bottom w:val="none" w:sz="0" w:space="0" w:color="auto"/>
                        <w:right w:val="none" w:sz="0" w:space="0" w:color="auto"/>
                      </w:divBdr>
                      <w:divsChild>
                        <w:div w:id="372846898">
                          <w:marLeft w:val="0"/>
                          <w:marRight w:val="0"/>
                          <w:marTop w:val="0"/>
                          <w:marBottom w:val="0"/>
                          <w:divBdr>
                            <w:top w:val="none" w:sz="0" w:space="0" w:color="auto"/>
                            <w:left w:val="none" w:sz="0" w:space="0" w:color="auto"/>
                            <w:bottom w:val="none" w:sz="0" w:space="0" w:color="auto"/>
                            <w:right w:val="none" w:sz="0" w:space="0" w:color="auto"/>
                          </w:divBdr>
                          <w:divsChild>
                            <w:div w:id="1739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238461">
      <w:bodyDiv w:val="1"/>
      <w:marLeft w:val="0"/>
      <w:marRight w:val="0"/>
      <w:marTop w:val="0"/>
      <w:marBottom w:val="0"/>
      <w:divBdr>
        <w:top w:val="none" w:sz="0" w:space="0" w:color="auto"/>
        <w:left w:val="none" w:sz="0" w:space="0" w:color="auto"/>
        <w:bottom w:val="none" w:sz="0" w:space="0" w:color="auto"/>
        <w:right w:val="none" w:sz="0" w:space="0" w:color="auto"/>
      </w:divBdr>
    </w:div>
    <w:div w:id="882442594">
      <w:bodyDiv w:val="1"/>
      <w:marLeft w:val="0"/>
      <w:marRight w:val="0"/>
      <w:marTop w:val="0"/>
      <w:marBottom w:val="0"/>
      <w:divBdr>
        <w:top w:val="none" w:sz="0" w:space="0" w:color="auto"/>
        <w:left w:val="none" w:sz="0" w:space="0" w:color="auto"/>
        <w:bottom w:val="none" w:sz="0" w:space="0" w:color="auto"/>
        <w:right w:val="none" w:sz="0" w:space="0" w:color="auto"/>
      </w:divBdr>
    </w:div>
    <w:div w:id="1434789027">
      <w:bodyDiv w:val="1"/>
      <w:marLeft w:val="0"/>
      <w:marRight w:val="0"/>
      <w:marTop w:val="0"/>
      <w:marBottom w:val="0"/>
      <w:divBdr>
        <w:top w:val="none" w:sz="0" w:space="0" w:color="auto"/>
        <w:left w:val="none" w:sz="0" w:space="0" w:color="auto"/>
        <w:bottom w:val="none" w:sz="0" w:space="0" w:color="auto"/>
        <w:right w:val="none" w:sz="0" w:space="0" w:color="auto"/>
      </w:divBdr>
    </w:div>
    <w:div w:id="15648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oomberg.org/program/public-health/data-healt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cdmobile.org/" TargetMode="External"/><Relationship Id="rId4" Type="http://schemas.openxmlformats.org/officeDocument/2006/relationships/settings" Target="settings.xml"/><Relationship Id="rId9" Type="http://schemas.openxmlformats.org/officeDocument/2006/relationships/hyperlink" Target="http://www.ncdmobile.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A9CE5-3CB2-44EB-8215-084C8B5DD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2017-10-10T17:24:00Z</dcterms:created>
  <dcterms:modified xsi:type="dcterms:W3CDTF">2017-10-10T17:33:00Z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